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6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7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8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34F2" w14:textId="77777777" w:rsidR="00D87C61" w:rsidRDefault="00BD4AA6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hanging="5556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84604150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E3A82A9" wp14:editId="25B38FEC">
            <wp:simplePos x="0" y="0"/>
            <wp:positionH relativeFrom="margin">
              <wp:posOffset>1463040</wp:posOffset>
            </wp:positionH>
            <wp:positionV relativeFrom="margin">
              <wp:posOffset>1270</wp:posOffset>
            </wp:positionV>
            <wp:extent cx="2514600" cy="18415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6114F0" w14:textId="77777777" w:rsidR="00D87C61" w:rsidRDefault="00D87C61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06CF9AE" w14:textId="77777777" w:rsidR="00D87C61" w:rsidRDefault="00D87C61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FB34E6B" w14:textId="77777777" w:rsidR="00D87C61" w:rsidRDefault="00D87C61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CD44046" w14:textId="77777777" w:rsidR="00D87C61" w:rsidRDefault="00D87C61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5B2C2B9" w14:textId="77777777" w:rsidR="00D87C61" w:rsidRDefault="00D87C61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65E538CD" w14:textId="77777777" w:rsidR="00D87C61" w:rsidRDefault="00D87C61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5C10B95" w14:textId="77777777" w:rsidR="00D87C61" w:rsidRDefault="00D87C61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79E6174F" w14:textId="77777777" w:rsidR="00D87C61" w:rsidRDefault="00D87C61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B193D25" w14:textId="77777777" w:rsidR="00D87C61" w:rsidRDefault="00D87C61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624B6944" w14:textId="77777777" w:rsidR="00D87C61" w:rsidRDefault="00D87C61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21231B8" w14:textId="77777777" w:rsidR="00D87C61" w:rsidRDefault="00D87C61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F0A156C" w14:textId="77777777" w:rsidR="00D87C61" w:rsidRDefault="00D87C61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0E47ED8" w14:textId="77777777" w:rsidR="00D87C61" w:rsidRDefault="00D87C61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8E2EE33" w14:textId="77777777" w:rsidR="00D87C61" w:rsidRDefault="00D87C61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4D8EA2E" w14:textId="77777777" w:rsidR="00D87C61" w:rsidRDefault="00BD4AA6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INFORME DE MONITOREO Y EVALUACIÓN DEL </w:t>
      </w:r>
    </w:p>
    <w:p w14:paraId="309C9D69" w14:textId="77777777" w:rsidR="00D87C61" w:rsidRDefault="00BD4AA6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PLAN OPERATIVO ANUAL (POA)</w:t>
      </w:r>
    </w:p>
    <w:p w14:paraId="034F8F8D" w14:textId="77777777" w:rsidR="00D87C61" w:rsidRDefault="00BD4AA6">
      <w:pPr>
        <w:widowControl w:val="0"/>
        <w:tabs>
          <w:tab w:val="left" w:pos="0"/>
          <w:tab w:val="left" w:pos="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Octubre - </w:t>
      </w:r>
      <w:proofErr w:type="gramStart"/>
      <w:r>
        <w:rPr>
          <w:rFonts w:ascii="Arial" w:hAnsi="Arial" w:cs="Arial"/>
          <w:bCs/>
          <w:sz w:val="36"/>
          <w:szCs w:val="36"/>
        </w:rPr>
        <w:t>Diciembre</w:t>
      </w:r>
      <w:proofErr w:type="gramEnd"/>
      <w:r>
        <w:rPr>
          <w:rFonts w:ascii="Arial" w:hAnsi="Arial" w:cs="Arial"/>
          <w:bCs/>
          <w:sz w:val="36"/>
          <w:szCs w:val="36"/>
        </w:rPr>
        <w:t xml:space="preserve"> 2022</w:t>
      </w:r>
    </w:p>
    <w:p w14:paraId="1E42D5DD" w14:textId="77777777" w:rsidR="00D87C61" w:rsidRDefault="00D87C61">
      <w:pPr>
        <w:spacing w:after="0" w:line="240" w:lineRule="auto"/>
      </w:pPr>
    </w:p>
    <w:p w14:paraId="05133743" w14:textId="77777777" w:rsidR="00D87C61" w:rsidRDefault="00D87C61">
      <w:pPr>
        <w:spacing w:after="0" w:line="240" w:lineRule="auto"/>
      </w:pPr>
    </w:p>
    <w:p w14:paraId="4D3BC3C1" w14:textId="77777777" w:rsidR="00D87C61" w:rsidRDefault="00D87C61">
      <w:pPr>
        <w:spacing w:after="0" w:line="240" w:lineRule="auto"/>
      </w:pPr>
    </w:p>
    <w:p w14:paraId="08D1A8B8" w14:textId="77777777" w:rsidR="00D87C61" w:rsidRDefault="00D87C61">
      <w:pPr>
        <w:spacing w:after="0" w:line="240" w:lineRule="auto"/>
      </w:pPr>
    </w:p>
    <w:p w14:paraId="6E425A01" w14:textId="77777777" w:rsidR="00D87C61" w:rsidRDefault="00D87C61">
      <w:pPr>
        <w:spacing w:after="0" w:line="240" w:lineRule="auto"/>
      </w:pPr>
    </w:p>
    <w:p w14:paraId="0283DD4A" w14:textId="77777777" w:rsidR="00D87C61" w:rsidRDefault="00D87C61">
      <w:pPr>
        <w:spacing w:after="0" w:line="240" w:lineRule="auto"/>
      </w:pPr>
    </w:p>
    <w:p w14:paraId="17CD1C5A" w14:textId="77777777" w:rsidR="00D87C61" w:rsidRDefault="00D87C61">
      <w:pPr>
        <w:spacing w:after="0" w:line="240" w:lineRule="auto"/>
      </w:pPr>
    </w:p>
    <w:p w14:paraId="32C57294" w14:textId="77777777" w:rsidR="00D87C61" w:rsidRDefault="00D87C61">
      <w:pPr>
        <w:spacing w:after="0" w:line="240" w:lineRule="auto"/>
      </w:pPr>
    </w:p>
    <w:p w14:paraId="5BC965FD" w14:textId="77777777" w:rsidR="00D87C61" w:rsidRDefault="00D87C61">
      <w:pPr>
        <w:spacing w:after="0" w:line="240" w:lineRule="auto"/>
      </w:pPr>
    </w:p>
    <w:p w14:paraId="585A8D06" w14:textId="77777777" w:rsidR="00D87C61" w:rsidRDefault="00D87C61">
      <w:pPr>
        <w:spacing w:after="0" w:line="240" w:lineRule="auto"/>
      </w:pPr>
    </w:p>
    <w:p w14:paraId="24E11186" w14:textId="77777777" w:rsidR="00D87C61" w:rsidRDefault="00D87C61">
      <w:pPr>
        <w:spacing w:after="0" w:line="240" w:lineRule="auto"/>
      </w:pPr>
    </w:p>
    <w:p w14:paraId="6969FC32" w14:textId="77777777" w:rsidR="00D87C61" w:rsidRDefault="00D87C61">
      <w:pPr>
        <w:spacing w:after="0" w:line="240" w:lineRule="auto"/>
      </w:pPr>
    </w:p>
    <w:p w14:paraId="21FD050C" w14:textId="77777777" w:rsidR="00D87C61" w:rsidRDefault="00D87C61">
      <w:pPr>
        <w:spacing w:after="0" w:line="240" w:lineRule="auto"/>
      </w:pPr>
    </w:p>
    <w:p w14:paraId="02B77302" w14:textId="77777777" w:rsidR="00D87C61" w:rsidRDefault="00D87C61">
      <w:pPr>
        <w:spacing w:after="0" w:line="240" w:lineRule="auto"/>
      </w:pPr>
    </w:p>
    <w:p w14:paraId="52C3B871" w14:textId="77777777" w:rsidR="00D87C61" w:rsidRDefault="00D87C61">
      <w:pPr>
        <w:spacing w:after="0" w:line="240" w:lineRule="auto"/>
      </w:pPr>
    </w:p>
    <w:p w14:paraId="3987A10B" w14:textId="77777777" w:rsidR="00D87C61" w:rsidRDefault="00D87C61">
      <w:pPr>
        <w:spacing w:after="0" w:line="240" w:lineRule="auto"/>
      </w:pPr>
    </w:p>
    <w:p w14:paraId="2339F33F" w14:textId="77777777" w:rsidR="00D87C61" w:rsidRDefault="00BD4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Santo Domingo, D.N.</w:t>
      </w:r>
    </w:p>
    <w:p w14:paraId="01357FF9" w14:textId="77777777" w:rsidR="00D87C61" w:rsidRDefault="00BD4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Enero 2022</w:t>
      </w:r>
    </w:p>
    <w:p w14:paraId="7C7B1CE4" w14:textId="77777777" w:rsidR="00D87C61" w:rsidRDefault="00D87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1041D4" w14:textId="77777777" w:rsidR="00D87C61" w:rsidRDefault="00D87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lang w:val="es-ES"/>
        </w:rPr>
        <w:id w:val="2113461662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</w:rPr>
      </w:sdtEndPr>
      <w:sdtContent>
        <w:p w14:paraId="7CBA2FB6" w14:textId="77777777" w:rsidR="00D87C61" w:rsidRDefault="00BD4AA6">
          <w:pPr>
            <w:widowControl w:val="0"/>
            <w:autoSpaceDE w:val="0"/>
            <w:autoSpaceDN w:val="0"/>
            <w:adjustRightInd w:val="0"/>
            <w:spacing w:after="0" w:line="360" w:lineRule="auto"/>
            <w:rPr>
              <w:rFonts w:ascii="Arial" w:hAnsi="Arial" w:cs="Arial"/>
              <w:b/>
              <w:bCs/>
              <w:color w:val="365F91"/>
              <w:sz w:val="32"/>
              <w:szCs w:val="32"/>
              <w:u w:val="single"/>
            </w:rPr>
          </w:pPr>
          <w:r>
            <w:rPr>
              <w:rFonts w:ascii="Arial" w:hAnsi="Arial" w:cs="Arial"/>
              <w:b/>
              <w:bCs/>
              <w:color w:val="365F91"/>
              <w:sz w:val="32"/>
              <w:szCs w:val="32"/>
              <w:u w:val="single"/>
            </w:rPr>
            <w:t>ÍNDICE</w:t>
          </w:r>
        </w:p>
        <w:p w14:paraId="0DC5672F" w14:textId="77777777" w:rsidR="00D87C61" w:rsidRDefault="00D87C61">
          <w:pPr>
            <w:widowControl w:val="0"/>
            <w:autoSpaceDE w:val="0"/>
            <w:autoSpaceDN w:val="0"/>
            <w:adjustRightInd w:val="0"/>
            <w:spacing w:after="0" w:line="360" w:lineRule="auto"/>
            <w:rPr>
              <w:rFonts w:ascii="Arial" w:hAnsi="Arial" w:cs="Arial"/>
              <w:b/>
              <w:bCs/>
              <w:color w:val="365F91"/>
              <w:sz w:val="18"/>
              <w:szCs w:val="18"/>
              <w:u w:val="single"/>
            </w:rPr>
          </w:pPr>
        </w:p>
        <w:p w14:paraId="69143889" w14:textId="0AE322FA" w:rsidR="00D87C61" w:rsidRDefault="00BD4AA6">
          <w:pPr>
            <w:pStyle w:val="TDC1"/>
            <w:tabs>
              <w:tab w:val="clear" w:pos="8494"/>
              <w:tab w:val="right" w:leader="dot" w:pos="8789"/>
            </w:tabs>
            <w:rPr>
              <w:rFonts w:ascii="Arial" w:eastAsiaTheme="minorEastAsia" w:hAnsi="Arial" w:cs="Arial"/>
              <w:noProof/>
              <w:lang w:eastAsia="es-DO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TOC \o "1-3" \h \z \u </w:instrText>
          </w:r>
          <w:r>
            <w:rPr>
              <w:rFonts w:ascii="Arial" w:hAnsi="Arial" w:cs="Arial"/>
            </w:rPr>
            <w:fldChar w:fldCharType="separate"/>
          </w:r>
          <w:hyperlink w:anchor="_Toc124519440" w:history="1">
            <w:r>
              <w:rPr>
                <w:rStyle w:val="Hipervnculo"/>
                <w:rFonts w:ascii="Arial" w:hAnsi="Arial" w:cs="Arial"/>
                <w:noProof/>
              </w:rPr>
              <w:t>1.</w:t>
            </w:r>
            <w:r>
              <w:rPr>
                <w:rFonts w:ascii="Arial" w:eastAsiaTheme="minorEastAsia" w:hAnsi="Arial" w:cs="Arial"/>
                <w:noProof/>
                <w:lang w:eastAsia="es-DO"/>
              </w:rPr>
              <w:tab/>
            </w:r>
            <w:r>
              <w:rPr>
                <w:rStyle w:val="Hipervnculo"/>
                <w:rFonts w:ascii="Arial" w:hAnsi="Arial" w:cs="Arial"/>
                <w:noProof/>
              </w:rPr>
              <w:t>INTRODUCCIÓN</w:t>
            </w:r>
            <w:r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PAGEREF _Toc124519440 \h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A958C0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47C9BE07" w14:textId="08ACACE8" w:rsidR="00D87C61" w:rsidRDefault="00A958C0">
          <w:pPr>
            <w:pStyle w:val="TDC1"/>
            <w:tabs>
              <w:tab w:val="clear" w:pos="8494"/>
              <w:tab w:val="right" w:leader="dot" w:pos="8789"/>
            </w:tabs>
            <w:rPr>
              <w:rFonts w:ascii="Arial" w:eastAsiaTheme="minorEastAsia" w:hAnsi="Arial" w:cs="Arial"/>
              <w:noProof/>
              <w:lang w:eastAsia="es-DO"/>
            </w:rPr>
          </w:pPr>
          <w:hyperlink w:anchor="_Toc124519441" w:history="1">
            <w:r w:rsidR="00BD4AA6">
              <w:rPr>
                <w:rStyle w:val="Hipervnculo"/>
                <w:rFonts w:ascii="Arial" w:hAnsi="Arial" w:cs="Arial"/>
                <w:noProof/>
              </w:rPr>
              <w:t>2.</w:t>
            </w:r>
            <w:r w:rsidR="00BD4AA6">
              <w:rPr>
                <w:rFonts w:ascii="Arial" w:eastAsiaTheme="minorEastAsia" w:hAnsi="Arial" w:cs="Arial"/>
                <w:noProof/>
                <w:lang w:eastAsia="es-DO"/>
              </w:rPr>
              <w:tab/>
            </w:r>
            <w:r w:rsidR="00BD4AA6">
              <w:rPr>
                <w:rStyle w:val="Hipervnculo"/>
                <w:rFonts w:ascii="Arial" w:hAnsi="Arial" w:cs="Arial"/>
                <w:noProof/>
              </w:rPr>
              <w:t>RESUMEN EJECUTIVO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_Toc124519441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4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218BFFB7" w14:textId="259B6B69" w:rsidR="00D87C61" w:rsidRDefault="00A958C0">
          <w:pPr>
            <w:pStyle w:val="TDC1"/>
            <w:tabs>
              <w:tab w:val="clear" w:pos="8494"/>
              <w:tab w:val="right" w:leader="dot" w:pos="8789"/>
            </w:tabs>
            <w:rPr>
              <w:rFonts w:ascii="Arial" w:eastAsiaTheme="minorEastAsia" w:hAnsi="Arial" w:cs="Arial"/>
              <w:noProof/>
              <w:lang w:eastAsia="es-DO"/>
            </w:rPr>
          </w:pPr>
          <w:hyperlink w:anchor="_Toc124519442" w:history="1">
            <w:r w:rsidR="00BD4AA6">
              <w:rPr>
                <w:rStyle w:val="Hipervnculo"/>
                <w:rFonts w:ascii="Arial" w:hAnsi="Arial" w:cs="Arial"/>
                <w:noProof/>
              </w:rPr>
              <w:t>3.</w:t>
            </w:r>
            <w:r w:rsidR="00BD4AA6">
              <w:rPr>
                <w:rFonts w:ascii="Arial" w:eastAsiaTheme="minorEastAsia" w:hAnsi="Arial" w:cs="Arial"/>
                <w:noProof/>
                <w:lang w:eastAsia="es-DO"/>
              </w:rPr>
              <w:tab/>
            </w:r>
            <w:r w:rsidR="00BD4AA6">
              <w:rPr>
                <w:rStyle w:val="Hipervnculo"/>
                <w:rFonts w:ascii="Arial" w:hAnsi="Arial" w:cs="Arial"/>
                <w:noProof/>
              </w:rPr>
              <w:t>MARCO ESTRATÉGICO INSTITUCIONAL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_Toc124519442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5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12DDDBE9" w14:textId="4823EDFC" w:rsidR="00D87C61" w:rsidRDefault="00A958C0">
          <w:pPr>
            <w:pStyle w:val="TDC2"/>
            <w:tabs>
              <w:tab w:val="right" w:leader="dot" w:pos="8789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lang w:eastAsia="es-DO"/>
            </w:rPr>
          </w:pPr>
          <w:hyperlink w:anchor="_Toc124519443" w:history="1">
            <w:r w:rsidR="00BD4AA6">
              <w:rPr>
                <w:rStyle w:val="Hipervnculo"/>
                <w:rFonts w:ascii="Arial" w:hAnsi="Arial" w:cs="Arial"/>
                <w:noProof/>
              </w:rPr>
              <w:t>Misión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_Toc124519443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5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644A379C" w14:textId="7BEC91CA" w:rsidR="00D87C61" w:rsidRDefault="00A958C0">
          <w:pPr>
            <w:pStyle w:val="TDC2"/>
            <w:tabs>
              <w:tab w:val="right" w:leader="dot" w:pos="8789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lang w:eastAsia="es-DO"/>
            </w:rPr>
          </w:pPr>
          <w:hyperlink w:anchor="_Toc124519444" w:history="1">
            <w:r w:rsidR="00BD4AA6">
              <w:rPr>
                <w:rStyle w:val="Hipervnculo"/>
                <w:rFonts w:ascii="Arial" w:hAnsi="Arial" w:cs="Arial"/>
                <w:noProof/>
              </w:rPr>
              <w:t>Visión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_Toc124519444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5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0E443DD5" w14:textId="0962B08D" w:rsidR="00D87C61" w:rsidRDefault="00A958C0">
          <w:pPr>
            <w:pStyle w:val="TDC2"/>
            <w:tabs>
              <w:tab w:val="right" w:leader="dot" w:pos="8789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lang w:eastAsia="es-DO"/>
            </w:rPr>
          </w:pPr>
          <w:hyperlink w:anchor="_Toc124519445" w:history="1">
            <w:r w:rsidR="00BD4AA6">
              <w:rPr>
                <w:rStyle w:val="Hipervnculo"/>
                <w:rFonts w:ascii="Arial" w:hAnsi="Arial" w:cs="Arial"/>
                <w:noProof/>
              </w:rPr>
              <w:t>Valores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_Toc124519445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5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6B04C5E7" w14:textId="08E25B59" w:rsidR="00D87C61" w:rsidRDefault="00A958C0">
          <w:pPr>
            <w:pStyle w:val="TDC2"/>
            <w:tabs>
              <w:tab w:val="left" w:pos="851"/>
              <w:tab w:val="right" w:leader="dot" w:pos="8789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lang w:eastAsia="es-DO"/>
            </w:rPr>
          </w:pPr>
          <w:hyperlink w:anchor="_Toc124519446" w:history="1">
            <w:r w:rsidR="00BD4AA6">
              <w:rPr>
                <w:rStyle w:val="Hipervnculo"/>
                <w:rFonts w:ascii="Arial" w:hAnsi="Arial" w:cs="Arial"/>
                <w:noProof/>
              </w:rPr>
              <w:t>3.1</w:t>
            </w:r>
            <w:r w:rsidR="00BD4AA6">
              <w:rPr>
                <w:rFonts w:ascii="Arial" w:eastAsiaTheme="minorEastAsia" w:hAnsi="Arial" w:cs="Arial"/>
                <w:noProof/>
                <w:lang w:eastAsia="es-DO"/>
              </w:rPr>
              <w:tab/>
            </w:r>
            <w:r w:rsidR="00BD4AA6">
              <w:rPr>
                <w:rStyle w:val="Hipervnculo"/>
                <w:rFonts w:ascii="Arial" w:hAnsi="Arial" w:cs="Arial"/>
                <w:noProof/>
              </w:rPr>
              <w:t>ALINEAMIENTO ESTRATÉGICO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_Toc124519446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6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31293198" w14:textId="4A980920" w:rsidR="00D87C61" w:rsidRDefault="00A958C0">
          <w:pPr>
            <w:pStyle w:val="TDC2"/>
            <w:tabs>
              <w:tab w:val="left" w:pos="851"/>
              <w:tab w:val="right" w:leader="dot" w:pos="8789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lang w:eastAsia="es-DO"/>
            </w:rPr>
          </w:pPr>
          <w:hyperlink w:anchor="_Toc124519447" w:history="1">
            <w:r w:rsidR="00BD4AA6">
              <w:rPr>
                <w:rStyle w:val="Hipervnculo"/>
                <w:rFonts w:ascii="Arial" w:hAnsi="Arial" w:cs="Arial"/>
                <w:noProof/>
              </w:rPr>
              <w:t>3.2</w:t>
            </w:r>
            <w:r w:rsidR="00BD4AA6">
              <w:rPr>
                <w:rFonts w:ascii="Arial" w:eastAsiaTheme="minorEastAsia" w:hAnsi="Arial" w:cs="Arial"/>
                <w:noProof/>
                <w:lang w:eastAsia="es-DO"/>
              </w:rPr>
              <w:tab/>
            </w:r>
            <w:r w:rsidR="00BD4AA6">
              <w:rPr>
                <w:rStyle w:val="Hipervnculo"/>
                <w:rFonts w:ascii="Arial" w:hAnsi="Arial" w:cs="Arial"/>
                <w:noProof/>
              </w:rPr>
              <w:t>OBJETIVOS ESTRATÉGICOS MICM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_Toc124519447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7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146065AB" w14:textId="14DEB65B" w:rsidR="00D87C61" w:rsidRDefault="00A958C0">
          <w:pPr>
            <w:pStyle w:val="TDC1"/>
            <w:tabs>
              <w:tab w:val="clear" w:pos="8494"/>
              <w:tab w:val="right" w:leader="dot" w:pos="8789"/>
            </w:tabs>
            <w:rPr>
              <w:rFonts w:ascii="Arial" w:eastAsiaTheme="minorEastAsia" w:hAnsi="Arial" w:cs="Arial"/>
              <w:noProof/>
              <w:lang w:eastAsia="es-DO"/>
            </w:rPr>
          </w:pPr>
          <w:hyperlink w:anchor="_Toc124519448" w:history="1">
            <w:r w:rsidR="00BD4AA6">
              <w:rPr>
                <w:rStyle w:val="Hipervnculo"/>
                <w:rFonts w:ascii="Arial" w:hAnsi="Arial" w:cs="Arial"/>
                <w:noProof/>
              </w:rPr>
              <w:t>4.</w:t>
            </w:r>
            <w:r w:rsidR="00BD4AA6">
              <w:rPr>
                <w:rFonts w:ascii="Arial" w:eastAsiaTheme="minorEastAsia" w:hAnsi="Arial" w:cs="Arial"/>
                <w:noProof/>
                <w:lang w:eastAsia="es-DO"/>
              </w:rPr>
              <w:tab/>
            </w:r>
            <w:r w:rsidR="00BD4AA6">
              <w:rPr>
                <w:rStyle w:val="Hipervnculo"/>
                <w:rFonts w:ascii="Arial" w:hAnsi="Arial" w:cs="Arial"/>
                <w:noProof/>
              </w:rPr>
              <w:t>ANÁLISIS DEL CUMPLIMIENTO DEL POA A NIVEL GENERAL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_Toc124519448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8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5129159B" w14:textId="769D32D5" w:rsidR="00D87C61" w:rsidRDefault="00A958C0">
          <w:pPr>
            <w:pStyle w:val="TDC1"/>
            <w:tabs>
              <w:tab w:val="clear" w:pos="8494"/>
              <w:tab w:val="right" w:leader="dot" w:pos="8789"/>
            </w:tabs>
            <w:rPr>
              <w:rFonts w:ascii="Arial" w:eastAsiaTheme="minorEastAsia" w:hAnsi="Arial" w:cs="Arial"/>
              <w:noProof/>
              <w:lang w:eastAsia="es-DO"/>
            </w:rPr>
          </w:pPr>
          <w:hyperlink w:anchor="_Toc124519449" w:history="1">
            <w:r w:rsidR="00BD4AA6">
              <w:rPr>
                <w:rStyle w:val="Hipervnculo"/>
                <w:rFonts w:ascii="Arial" w:hAnsi="Arial" w:cs="Arial"/>
                <w:noProof/>
              </w:rPr>
              <w:t>5.</w:t>
            </w:r>
            <w:r w:rsidR="00BD4AA6">
              <w:rPr>
                <w:rFonts w:ascii="Arial" w:eastAsiaTheme="minorEastAsia" w:hAnsi="Arial" w:cs="Arial"/>
                <w:noProof/>
                <w:lang w:eastAsia="es-DO"/>
              </w:rPr>
              <w:tab/>
            </w:r>
            <w:r w:rsidR="00BD4AA6">
              <w:rPr>
                <w:rStyle w:val="Hipervnculo"/>
                <w:rFonts w:ascii="Arial" w:hAnsi="Arial" w:cs="Arial"/>
                <w:noProof/>
              </w:rPr>
              <w:t>ANÁLISIS DEL DESEMPEÑO POR ÁREAS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_Toc124519449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9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302EB5E6" w14:textId="23B53AFB" w:rsidR="00D87C61" w:rsidRDefault="00A958C0">
          <w:pPr>
            <w:pStyle w:val="TDC2"/>
            <w:tabs>
              <w:tab w:val="left" w:pos="851"/>
              <w:tab w:val="right" w:leader="dot" w:pos="8789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lang w:eastAsia="es-DO"/>
            </w:rPr>
          </w:pPr>
          <w:hyperlink w:anchor="_Toc124519450" w:history="1">
            <w:r w:rsidR="00BD4AA6">
              <w:rPr>
                <w:rStyle w:val="Hipervnculo"/>
                <w:rFonts w:ascii="Arial" w:hAnsi="Arial" w:cs="Arial"/>
                <w:noProof/>
              </w:rPr>
              <w:t>5.1</w:t>
            </w:r>
            <w:r w:rsidR="00BD4AA6">
              <w:rPr>
                <w:rFonts w:ascii="Arial" w:eastAsiaTheme="minorEastAsia" w:hAnsi="Arial" w:cs="Arial"/>
                <w:noProof/>
                <w:lang w:eastAsia="es-DO"/>
              </w:rPr>
              <w:tab/>
            </w:r>
            <w:r w:rsidR="00BD4AA6">
              <w:rPr>
                <w:rStyle w:val="Hipervnculo"/>
                <w:rFonts w:ascii="Arial" w:hAnsi="Arial" w:cs="Arial"/>
                <w:noProof/>
              </w:rPr>
              <w:t>VICEMINISTERIO DE DESARROLLO INDUSTRIAL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_Toc124519450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9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0B050330" w14:textId="11104C0F" w:rsidR="00D87C61" w:rsidRDefault="00A958C0">
          <w:pPr>
            <w:pStyle w:val="TDC2"/>
            <w:tabs>
              <w:tab w:val="left" w:pos="851"/>
              <w:tab w:val="right" w:leader="dot" w:pos="8789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lang w:eastAsia="es-DO"/>
            </w:rPr>
          </w:pPr>
          <w:hyperlink w:anchor="_Toc124519451" w:history="1">
            <w:r w:rsidR="00BD4AA6">
              <w:rPr>
                <w:rStyle w:val="Hipervnculo"/>
                <w:rFonts w:ascii="Arial" w:hAnsi="Arial" w:cs="Arial"/>
                <w:noProof/>
              </w:rPr>
              <w:t>5.2</w:t>
            </w:r>
            <w:r w:rsidR="00BD4AA6">
              <w:rPr>
                <w:rFonts w:ascii="Arial" w:eastAsiaTheme="minorEastAsia" w:hAnsi="Arial" w:cs="Arial"/>
                <w:noProof/>
                <w:lang w:eastAsia="es-DO"/>
              </w:rPr>
              <w:tab/>
            </w:r>
            <w:r w:rsidR="00BD4AA6">
              <w:rPr>
                <w:rStyle w:val="Hipervnculo"/>
                <w:rFonts w:ascii="Arial" w:hAnsi="Arial" w:cs="Arial"/>
                <w:noProof/>
              </w:rPr>
              <w:t>VICEMINISTERIO DE FOMENTO A LAS MICRO, PEQUEÑA Y MEDIANA EMPRESA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_Toc124519451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13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5A57F89D" w14:textId="4A971E94" w:rsidR="00D87C61" w:rsidRDefault="00A958C0">
          <w:pPr>
            <w:pStyle w:val="TDC2"/>
            <w:tabs>
              <w:tab w:val="left" w:pos="851"/>
              <w:tab w:val="right" w:leader="dot" w:pos="8789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lang w:eastAsia="es-DO"/>
            </w:rPr>
          </w:pPr>
          <w:hyperlink w:anchor="_Toc124519452" w:history="1">
            <w:r w:rsidR="00BD4AA6">
              <w:rPr>
                <w:rStyle w:val="Hipervnculo"/>
                <w:rFonts w:ascii="Arial" w:hAnsi="Arial" w:cs="Arial"/>
                <w:noProof/>
              </w:rPr>
              <w:t>5.3</w:t>
            </w:r>
            <w:r w:rsidR="00BD4AA6">
              <w:rPr>
                <w:rFonts w:ascii="Arial" w:eastAsiaTheme="minorEastAsia" w:hAnsi="Arial" w:cs="Arial"/>
                <w:noProof/>
                <w:lang w:eastAsia="es-DO"/>
              </w:rPr>
              <w:tab/>
            </w:r>
            <w:r w:rsidR="00BD4AA6">
              <w:rPr>
                <w:rStyle w:val="Hipervnculo"/>
                <w:rFonts w:ascii="Arial" w:hAnsi="Arial" w:cs="Arial"/>
                <w:noProof/>
              </w:rPr>
              <w:t>VICEMINISTERIO DE ZONAS FRANCAS Y REGÍMENES ESPECIALES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_Toc124519452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16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7BE9975E" w14:textId="2DE222EA" w:rsidR="00D87C61" w:rsidRDefault="00A958C0">
          <w:pPr>
            <w:pStyle w:val="TDC2"/>
            <w:tabs>
              <w:tab w:val="left" w:pos="851"/>
              <w:tab w:val="right" w:leader="dot" w:pos="8789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lang w:eastAsia="es-DO"/>
            </w:rPr>
          </w:pPr>
          <w:hyperlink w:anchor="_Toc124519453" w:history="1">
            <w:r w:rsidR="00BD4AA6">
              <w:rPr>
                <w:rStyle w:val="Hipervnculo"/>
                <w:rFonts w:ascii="Arial" w:hAnsi="Arial" w:cs="Arial"/>
                <w:noProof/>
              </w:rPr>
              <w:t>5.4</w:t>
            </w:r>
            <w:r w:rsidR="00BD4AA6">
              <w:rPr>
                <w:rFonts w:ascii="Arial" w:eastAsiaTheme="minorEastAsia" w:hAnsi="Arial" w:cs="Arial"/>
                <w:noProof/>
                <w:lang w:eastAsia="es-DO"/>
              </w:rPr>
              <w:tab/>
            </w:r>
            <w:r w:rsidR="00BD4AA6">
              <w:rPr>
                <w:rStyle w:val="Hipervnculo"/>
                <w:rFonts w:ascii="Arial" w:hAnsi="Arial" w:cs="Arial"/>
                <w:noProof/>
              </w:rPr>
              <w:t>VICEMINISTERIO DE COMERCIO INTERNO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_Toc124519453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18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4B60E669" w14:textId="6BC4FADF" w:rsidR="00D87C61" w:rsidRDefault="00A958C0">
          <w:pPr>
            <w:pStyle w:val="TDC2"/>
            <w:tabs>
              <w:tab w:val="left" w:pos="851"/>
              <w:tab w:val="right" w:leader="dot" w:pos="8789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lang w:eastAsia="es-DO"/>
            </w:rPr>
          </w:pPr>
          <w:hyperlink w:anchor="_Toc124519454" w:history="1">
            <w:r w:rsidR="00BD4AA6">
              <w:rPr>
                <w:rStyle w:val="Hipervnculo"/>
                <w:rFonts w:ascii="Arial" w:hAnsi="Arial" w:cs="Arial"/>
                <w:noProof/>
              </w:rPr>
              <w:t>5.5</w:t>
            </w:r>
            <w:r w:rsidR="00BD4AA6">
              <w:rPr>
                <w:rFonts w:ascii="Arial" w:eastAsiaTheme="minorEastAsia" w:hAnsi="Arial" w:cs="Arial"/>
                <w:noProof/>
                <w:lang w:eastAsia="es-DO"/>
              </w:rPr>
              <w:tab/>
            </w:r>
            <w:r w:rsidR="00BD4AA6">
              <w:rPr>
                <w:rStyle w:val="Hipervnculo"/>
                <w:rFonts w:ascii="Arial" w:hAnsi="Arial" w:cs="Arial"/>
                <w:noProof/>
              </w:rPr>
              <w:t>VICEMINISTERIO DE COMERCIO EXTERIOR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_Toc124519454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24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5F742E52" w14:textId="6A3FF014" w:rsidR="00D87C61" w:rsidRDefault="00A958C0">
          <w:pPr>
            <w:pStyle w:val="TDC2"/>
            <w:tabs>
              <w:tab w:val="left" w:pos="851"/>
              <w:tab w:val="right" w:leader="dot" w:pos="8789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lang w:eastAsia="es-DO"/>
            </w:rPr>
          </w:pPr>
          <w:hyperlink w:anchor="_Toc124519455" w:history="1">
            <w:r w:rsidR="00BD4AA6">
              <w:rPr>
                <w:rStyle w:val="Hipervnculo"/>
                <w:rFonts w:ascii="Arial" w:hAnsi="Arial" w:cs="Arial"/>
                <w:noProof/>
              </w:rPr>
              <w:t>5.6</w:t>
            </w:r>
            <w:r w:rsidR="00BD4AA6">
              <w:rPr>
                <w:rFonts w:ascii="Arial" w:eastAsiaTheme="minorEastAsia" w:hAnsi="Arial" w:cs="Arial"/>
                <w:noProof/>
                <w:lang w:eastAsia="es-DO"/>
              </w:rPr>
              <w:tab/>
            </w:r>
            <w:r w:rsidR="00BD4AA6">
              <w:rPr>
                <w:rStyle w:val="Hipervnculo"/>
                <w:rFonts w:ascii="Arial" w:hAnsi="Arial" w:cs="Arial"/>
                <w:noProof/>
              </w:rPr>
              <w:t>FORTALECIMIENTO INSTITUCIONAL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_Toc124519455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26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0721FA60" w14:textId="7B4698A6" w:rsidR="00D87C61" w:rsidRDefault="00A958C0">
          <w:pPr>
            <w:pStyle w:val="TDC1"/>
            <w:tabs>
              <w:tab w:val="clear" w:pos="8494"/>
              <w:tab w:val="right" w:leader="dot" w:pos="8789"/>
            </w:tabs>
            <w:rPr>
              <w:rFonts w:ascii="Arial" w:eastAsiaTheme="minorEastAsia" w:hAnsi="Arial" w:cs="Arial"/>
              <w:noProof/>
              <w:lang w:eastAsia="es-DO"/>
            </w:rPr>
          </w:pPr>
          <w:hyperlink w:anchor="_Toc124519456" w:history="1">
            <w:r w:rsidR="00BD4AA6">
              <w:rPr>
                <w:rStyle w:val="Hipervnculo"/>
                <w:rFonts w:ascii="Arial" w:hAnsi="Arial" w:cs="Arial"/>
                <w:noProof/>
              </w:rPr>
              <w:t>6.</w:t>
            </w:r>
            <w:r w:rsidR="00BD4AA6">
              <w:rPr>
                <w:rFonts w:ascii="Arial" w:eastAsiaTheme="minorEastAsia" w:hAnsi="Arial" w:cs="Arial"/>
                <w:noProof/>
                <w:lang w:eastAsia="es-DO"/>
              </w:rPr>
              <w:tab/>
            </w:r>
            <w:r w:rsidR="00BD4AA6">
              <w:rPr>
                <w:rStyle w:val="Hipervnculo"/>
                <w:rFonts w:ascii="Arial" w:hAnsi="Arial" w:cs="Arial"/>
                <w:noProof/>
              </w:rPr>
              <w:t>AVANCE ANUAL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_Toc124519456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40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3D8EEEA5" w14:textId="66C5509C" w:rsidR="00D87C61" w:rsidRDefault="00A958C0">
          <w:pPr>
            <w:pStyle w:val="TDC1"/>
            <w:tabs>
              <w:tab w:val="clear" w:pos="8494"/>
              <w:tab w:val="right" w:leader="dot" w:pos="8789"/>
            </w:tabs>
            <w:rPr>
              <w:rFonts w:ascii="Arial" w:eastAsiaTheme="minorEastAsia" w:hAnsi="Arial" w:cs="Arial"/>
              <w:noProof/>
              <w:lang w:eastAsia="es-DO"/>
            </w:rPr>
          </w:pPr>
          <w:hyperlink w:anchor="_Toc124519457" w:history="1">
            <w:r w:rsidR="00BD4AA6">
              <w:rPr>
                <w:rStyle w:val="Hipervnculo"/>
                <w:rFonts w:ascii="Arial" w:hAnsi="Arial" w:cs="Arial"/>
                <w:noProof/>
              </w:rPr>
              <w:t>7.</w:t>
            </w:r>
            <w:r w:rsidR="00BD4AA6">
              <w:rPr>
                <w:rFonts w:ascii="Arial" w:eastAsiaTheme="minorEastAsia" w:hAnsi="Arial" w:cs="Arial"/>
                <w:noProof/>
                <w:lang w:eastAsia="es-DO"/>
              </w:rPr>
              <w:tab/>
            </w:r>
            <w:r w:rsidR="00BD4AA6">
              <w:rPr>
                <w:rStyle w:val="Hipervnculo"/>
                <w:rFonts w:ascii="Arial" w:hAnsi="Arial" w:cs="Arial"/>
                <w:noProof/>
              </w:rPr>
              <w:t>RECOMENDACIONES GENERALES</w:t>
            </w:r>
            <w:r w:rsidR="00BD4AA6">
              <w:rPr>
                <w:rFonts w:ascii="Arial" w:hAnsi="Arial" w:cs="Arial"/>
                <w:noProof/>
              </w:rPr>
              <w:tab/>
            </w:r>
            <w:r w:rsidR="00BD4AA6">
              <w:rPr>
                <w:rFonts w:ascii="Arial" w:hAnsi="Arial" w:cs="Arial"/>
                <w:noProof/>
              </w:rPr>
              <w:fldChar w:fldCharType="begin"/>
            </w:r>
            <w:r w:rsidR="00BD4AA6">
              <w:rPr>
                <w:rFonts w:ascii="Arial" w:hAnsi="Arial" w:cs="Arial"/>
                <w:noProof/>
              </w:rPr>
              <w:instrText xml:space="preserve"> PAGEREF _Toc124519457 \h </w:instrText>
            </w:r>
            <w:r w:rsidR="00BD4AA6">
              <w:rPr>
                <w:rFonts w:ascii="Arial" w:hAnsi="Arial" w:cs="Arial"/>
                <w:noProof/>
              </w:rPr>
            </w:r>
            <w:r w:rsidR="00BD4AA6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59</w:t>
            </w:r>
            <w:r w:rsidR="00BD4AA6">
              <w:rPr>
                <w:rFonts w:ascii="Arial" w:hAnsi="Arial" w:cs="Arial"/>
                <w:noProof/>
              </w:rPr>
              <w:fldChar w:fldCharType="end"/>
            </w:r>
          </w:hyperlink>
        </w:p>
        <w:p w14:paraId="2F660B81" w14:textId="77777777" w:rsidR="00D87C61" w:rsidRDefault="00BD4AA6">
          <w:pPr>
            <w:tabs>
              <w:tab w:val="right" w:leader="dot" w:pos="8789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78D42C5A" w14:textId="77777777" w:rsidR="00D87C61" w:rsidRDefault="00D87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EB66663" w14:textId="77777777" w:rsidR="00D87C61" w:rsidRDefault="00D87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682E12C" w14:textId="77777777" w:rsidR="00D87C61" w:rsidRDefault="00D87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6051C8A" w14:textId="77777777" w:rsidR="00D87C61" w:rsidRDefault="00D87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D24C5E2" w14:textId="77777777" w:rsidR="00D87C61" w:rsidRDefault="00D87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6C82A39" w14:textId="77777777" w:rsidR="00D87C61" w:rsidRDefault="00BD4AA6">
      <w:pPr>
        <w:pStyle w:val="Ttulo1"/>
        <w:numPr>
          <w:ilvl w:val="0"/>
          <w:numId w:val="2"/>
        </w:numPr>
        <w:ind w:left="426" w:hanging="426"/>
        <w:rPr>
          <w:rFonts w:cs="Arial"/>
          <w:sz w:val="28"/>
          <w:szCs w:val="28"/>
        </w:rPr>
      </w:pPr>
      <w:bookmarkStart w:id="1" w:name="_Toc124519440"/>
      <w:r>
        <w:rPr>
          <w:rFonts w:cs="Arial"/>
          <w:sz w:val="28"/>
          <w:szCs w:val="28"/>
        </w:rPr>
        <w:lastRenderedPageBreak/>
        <w:t>INTRODUCCIÓN</w:t>
      </w:r>
      <w:bookmarkEnd w:id="1"/>
    </w:p>
    <w:p w14:paraId="68088C3E" w14:textId="77777777" w:rsidR="00D87C61" w:rsidRDefault="00D87C61">
      <w:pPr>
        <w:jc w:val="both"/>
        <w:rPr>
          <w:rFonts w:ascii="Arial" w:hAnsi="Arial" w:cs="Arial"/>
          <w:sz w:val="6"/>
          <w:szCs w:val="6"/>
        </w:rPr>
      </w:pPr>
    </w:p>
    <w:p w14:paraId="2AF927ED" w14:textId="77777777" w:rsidR="00D87C61" w:rsidRDefault="00BD4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 informe de monitoreo y evaluación del Plan Operativo Anual (POA) del Ministerio de Industria, Comercio y Mipymes (MICM), presenta el resultado de las ejecutorias de los productos y metas programadas por la institución para el periodo octubre - diciembre 2022, así como el comportamiento del año.</w:t>
      </w:r>
    </w:p>
    <w:p w14:paraId="337D7D2D" w14:textId="77777777" w:rsidR="00D87C61" w:rsidRDefault="00BD4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propósito de este documento es orientar a las autoridades del MICM y a los demás grupos de interés, sobre el nivel de cumplimiento de las metas programadas para el año, asociadas al logro de la estrategia institucional, y que permita servir de insumo para la toma de decisiones.</w:t>
      </w:r>
    </w:p>
    <w:p w14:paraId="7037E529" w14:textId="77777777" w:rsidR="00D87C61" w:rsidRDefault="00BD4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documento se estructura en seis partes: i) marco estratégico institucional, ii) alineamiento estratégico, iii) objetivos estratégicos del PEI - MICM, iii) análisis del cumplimiento del POA a nivel general, iv) análisis del desempeño por áreas, v) avance anual del POA por áreas, y vi) recomendaciones generales.</w:t>
      </w:r>
    </w:p>
    <w:p w14:paraId="2B5F507B" w14:textId="77777777" w:rsidR="00D87C61" w:rsidRDefault="00BD4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relación a los aspectos metodológicos, cabe destacar que el cálculo del cumplimiento de las metas toma como mayor valor el 100% de la meta del producto, no considerando los valores excedentes para no desvirtuar el valor real del cumplimiento.</w:t>
      </w:r>
    </w:p>
    <w:p w14:paraId="029F3875" w14:textId="77777777" w:rsidR="00D87C61" w:rsidRDefault="00BD4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calificación que mide el nivel de cumplimiento del POA se establece en base a la construcción del Índice de Eficacia del Cumplimiento (logro de metas), que se calcula en base a la sumatoria del promedio del logro de las metas alcanzadas por cada área. </w:t>
      </w:r>
    </w:p>
    <w:p w14:paraId="314595B4" w14:textId="77777777" w:rsidR="00D87C61" w:rsidRDefault="00BD4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metas que indican N/A (No aplica), en las tablas de comportamiento de los productos de las diferentes áreas, no presentan programación para el trimestre.</w:t>
      </w:r>
    </w:p>
    <w:p w14:paraId="558CF2E2" w14:textId="77777777" w:rsidR="00D87C61" w:rsidRDefault="00BD4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razones de desvío de las metas se incluyen conforme los riesgos asociados presentados e indicados por las áreas en la fase de recolección de la información.</w:t>
      </w:r>
    </w:p>
    <w:p w14:paraId="1B4EA670" w14:textId="77777777" w:rsidR="00D87C61" w:rsidRDefault="00D87C61"/>
    <w:p w14:paraId="3353E477" w14:textId="77777777" w:rsidR="00D87C61" w:rsidRDefault="00D87C61"/>
    <w:p w14:paraId="3470718A" w14:textId="77777777" w:rsidR="00D87C61" w:rsidRDefault="00D87C61"/>
    <w:p w14:paraId="58C07979" w14:textId="77777777" w:rsidR="00D87C61" w:rsidRDefault="00D87C61"/>
    <w:p w14:paraId="6B00F597" w14:textId="77777777" w:rsidR="00D87C61" w:rsidRDefault="00D87C61"/>
    <w:p w14:paraId="1EDA8B82" w14:textId="77777777" w:rsidR="00D87C61" w:rsidRDefault="00D87C61"/>
    <w:p w14:paraId="4126B233" w14:textId="77777777" w:rsidR="00D87C61" w:rsidRDefault="00D87C61"/>
    <w:p w14:paraId="048F1C4F" w14:textId="77777777" w:rsidR="00D87C61" w:rsidRDefault="00D87C61"/>
    <w:p w14:paraId="013DA4A5" w14:textId="77777777" w:rsidR="00D87C61" w:rsidRDefault="00BD4AA6">
      <w:pPr>
        <w:pStyle w:val="Ttulo1"/>
        <w:numPr>
          <w:ilvl w:val="0"/>
          <w:numId w:val="2"/>
        </w:numPr>
        <w:ind w:left="426" w:hanging="426"/>
        <w:rPr>
          <w:rFonts w:cs="Arial"/>
          <w:sz w:val="28"/>
          <w:szCs w:val="28"/>
        </w:rPr>
      </w:pPr>
      <w:bookmarkStart w:id="2" w:name="_Toc124519441"/>
      <w:r>
        <w:rPr>
          <w:rFonts w:cs="Arial"/>
          <w:sz w:val="28"/>
          <w:szCs w:val="28"/>
        </w:rPr>
        <w:lastRenderedPageBreak/>
        <w:t>RESUMEN EJECUTIVO</w:t>
      </w:r>
      <w:bookmarkEnd w:id="2"/>
    </w:p>
    <w:p w14:paraId="34E20C48" w14:textId="77777777" w:rsidR="00D87C61" w:rsidRDefault="00D87C61">
      <w:pPr>
        <w:rPr>
          <w:rFonts w:ascii="Arial" w:hAnsi="Arial" w:cs="Arial"/>
          <w:sz w:val="4"/>
          <w:szCs w:val="4"/>
        </w:rPr>
      </w:pPr>
    </w:p>
    <w:p w14:paraId="5EFE04CA" w14:textId="77777777" w:rsidR="00D87C61" w:rsidRDefault="00BD4A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 informe de monitoreo y evaluación del POA contempla la ejecución de las metas programadas por las áreas sustantivas y de fortalecimiento institucional del Ministerio de Industria, Comercio y Mipymes (MICM) para el periodo octubre – diciembre de 2022, y un resumen con el comportamiento del año.</w:t>
      </w:r>
    </w:p>
    <w:p w14:paraId="520AAE88" w14:textId="77777777" w:rsidR="00D87C61" w:rsidRDefault="00BD4A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sentido general, las áreas programaron un total de 147 metas en el POA para el periodo octubre – diciembre 2022, de estas, el 92% (135 metas) fueron completadas en un 100% o más; otro 5% (8 metas) no llegaron a completar el 100% de lo programado, sin embargo, presentaron considerables niveles de ejecución; finalmente, el 3% restante (4 metas), no tuvieron ejecución. </w:t>
      </w:r>
    </w:p>
    <w:p w14:paraId="7ED68433" w14:textId="77777777" w:rsidR="00D87C61" w:rsidRDefault="00BD4AA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 relación a la eficacia en el cumplimiento, que se mide a través del promedio de cumplimiento de las metas de cada área, a nivel general, en el trimestre analizado, el MICM obtuvo una calificación satisfactoria de 91.81%.</w:t>
      </w:r>
    </w:p>
    <w:p w14:paraId="069A8ED8" w14:textId="77777777" w:rsidR="00D87C61" w:rsidRDefault="00BD4A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lo que concierne a la ejecución anual, el MICM logró una calificación general de 92% en la ejecución de las metas.</w:t>
      </w:r>
    </w:p>
    <w:p w14:paraId="7266A0C0" w14:textId="77777777" w:rsidR="00D87C61" w:rsidRDefault="00BD4A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Dentro de las principales razones que impidieron el logro total de las metas programadas se destaca el retraso de compromisos contractuales por parte de proveedores, y el comportamiento de los procesos administrativos internos.</w:t>
      </w:r>
    </w:p>
    <w:p w14:paraId="6631CD00" w14:textId="77777777" w:rsidR="00D87C61" w:rsidRDefault="00BD4A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 parte de las acciones correctivas a implementar en el año 2023 para asegurar el cumplimiento de las metas del POA, se destaca la gestión oportuna de los procesos de compras y contrataciones que inciden de manera directa en el logro de las metas programadas.</w:t>
      </w:r>
    </w:p>
    <w:p w14:paraId="1F925E88" w14:textId="77777777" w:rsidR="00D87C61" w:rsidRDefault="00D87C61">
      <w:pPr>
        <w:spacing w:after="0"/>
        <w:jc w:val="both"/>
        <w:rPr>
          <w:rFonts w:ascii="Arial" w:hAnsi="Arial" w:cs="Arial"/>
        </w:rPr>
      </w:pPr>
    </w:p>
    <w:p w14:paraId="4D413F9A" w14:textId="77777777" w:rsidR="00D87C61" w:rsidRDefault="00D87C61">
      <w:pPr>
        <w:spacing w:after="0"/>
        <w:jc w:val="both"/>
        <w:rPr>
          <w:rFonts w:ascii="Arial" w:hAnsi="Arial" w:cs="Arial"/>
        </w:rPr>
      </w:pPr>
    </w:p>
    <w:p w14:paraId="5B31D9A0" w14:textId="77777777" w:rsidR="00D87C61" w:rsidRDefault="00D87C61">
      <w:pPr>
        <w:spacing w:after="0"/>
        <w:jc w:val="both"/>
        <w:rPr>
          <w:szCs w:val="24"/>
        </w:rPr>
      </w:pPr>
    </w:p>
    <w:p w14:paraId="2276B16F" w14:textId="77777777" w:rsidR="00D87C61" w:rsidRDefault="00D87C61">
      <w:pPr>
        <w:spacing w:after="0"/>
        <w:jc w:val="both"/>
        <w:rPr>
          <w:szCs w:val="24"/>
        </w:rPr>
      </w:pPr>
    </w:p>
    <w:p w14:paraId="3E81AECA" w14:textId="77777777" w:rsidR="00D87C61" w:rsidRDefault="00D87C61">
      <w:pPr>
        <w:spacing w:after="0"/>
        <w:jc w:val="both"/>
        <w:rPr>
          <w:szCs w:val="24"/>
        </w:rPr>
      </w:pPr>
    </w:p>
    <w:p w14:paraId="101B4F75" w14:textId="77777777" w:rsidR="00D87C61" w:rsidRDefault="00D87C61">
      <w:pPr>
        <w:spacing w:after="0"/>
        <w:jc w:val="both"/>
        <w:rPr>
          <w:szCs w:val="24"/>
        </w:rPr>
      </w:pPr>
    </w:p>
    <w:p w14:paraId="02C3E757" w14:textId="77777777" w:rsidR="00D87C61" w:rsidRDefault="00D87C61">
      <w:pPr>
        <w:spacing w:after="0"/>
        <w:jc w:val="both"/>
        <w:rPr>
          <w:szCs w:val="24"/>
        </w:rPr>
      </w:pPr>
    </w:p>
    <w:p w14:paraId="308EB20C" w14:textId="77777777" w:rsidR="00D87C61" w:rsidRDefault="00D87C61">
      <w:pPr>
        <w:spacing w:after="0"/>
        <w:jc w:val="both"/>
        <w:rPr>
          <w:szCs w:val="24"/>
        </w:rPr>
      </w:pPr>
    </w:p>
    <w:p w14:paraId="6D514E1A" w14:textId="77777777" w:rsidR="00D87C61" w:rsidRDefault="00BD4AA6">
      <w:pPr>
        <w:pStyle w:val="Ttulo1"/>
        <w:numPr>
          <w:ilvl w:val="0"/>
          <w:numId w:val="2"/>
        </w:numPr>
        <w:ind w:left="0"/>
        <w:rPr>
          <w:rFonts w:cs="Arial"/>
          <w:sz w:val="28"/>
          <w:szCs w:val="28"/>
        </w:rPr>
      </w:pPr>
      <w:bookmarkStart w:id="3" w:name="_Toc124519442"/>
      <w:r>
        <w:rPr>
          <w:rFonts w:cs="Arial"/>
          <w:sz w:val="28"/>
          <w:szCs w:val="28"/>
        </w:rPr>
        <w:lastRenderedPageBreak/>
        <w:t>MARCO ESTRATÉGICO INSTITUCIONAL</w:t>
      </w:r>
      <w:bookmarkEnd w:id="3"/>
    </w:p>
    <w:p w14:paraId="632E20D2" w14:textId="77777777" w:rsidR="00D87C61" w:rsidRDefault="00D87C61">
      <w:pPr>
        <w:pStyle w:val="Encabezado"/>
        <w:keepNext/>
        <w:spacing w:line="360" w:lineRule="auto"/>
        <w:rPr>
          <w:rFonts w:ascii="Arial" w:hAnsi="Arial" w:cs="Arial"/>
          <w:i/>
          <w:sz w:val="18"/>
          <w:szCs w:val="18"/>
        </w:rPr>
      </w:pPr>
    </w:p>
    <w:p w14:paraId="7BAE0F59" w14:textId="77777777" w:rsidR="00D87C61" w:rsidRDefault="00BD4AA6">
      <w:pPr>
        <w:pStyle w:val="Ttulo2"/>
        <w:spacing w:before="100" w:beforeAutospacing="1" w:after="100" w:afterAutospacing="1"/>
        <w:rPr>
          <w:rFonts w:ascii="Arial" w:hAnsi="Arial" w:cs="Arial"/>
          <w:szCs w:val="24"/>
        </w:rPr>
      </w:pPr>
      <w:bookmarkStart w:id="4" w:name="_Toc116910146"/>
      <w:bookmarkStart w:id="5" w:name="_Toc90906825"/>
      <w:bookmarkStart w:id="6" w:name="_Toc99362526"/>
      <w:bookmarkStart w:id="7" w:name="_Toc124519443"/>
      <w:r>
        <w:rPr>
          <w:rFonts w:ascii="Arial" w:hAnsi="Arial" w:cs="Arial"/>
          <w:szCs w:val="24"/>
        </w:rPr>
        <w:t>Misión</w:t>
      </w:r>
      <w:bookmarkEnd w:id="4"/>
      <w:bookmarkEnd w:id="5"/>
      <w:bookmarkEnd w:id="6"/>
      <w:bookmarkEnd w:id="7"/>
    </w:p>
    <w:p w14:paraId="5F8FBB39" w14:textId="77777777" w:rsidR="00D87C61" w:rsidRDefault="00BD4AA6">
      <w:pPr>
        <w:tabs>
          <w:tab w:val="left" w:pos="2981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Impulsar el desarrollo de la industria, el comercio y las Mipymes, facilitando su crecimiento sostenible y la generación de empleos de calidad, mediante el diseño y ejecución de políticas públicas y la regulación eficiente de las actividades productivas, propiciando la competitividad de esos sectores. </w:t>
      </w:r>
    </w:p>
    <w:p w14:paraId="280E5725" w14:textId="77777777" w:rsidR="00D87C61" w:rsidRDefault="00BD4AA6">
      <w:pPr>
        <w:pStyle w:val="Ttulo2"/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  <w:bookmarkStart w:id="8" w:name="_Toc99362527"/>
      <w:bookmarkStart w:id="9" w:name="_Toc90906826"/>
      <w:bookmarkStart w:id="10" w:name="_Toc124519444"/>
      <w:bookmarkStart w:id="11" w:name="_Toc116910147"/>
      <w:r>
        <w:rPr>
          <w:rFonts w:ascii="Arial" w:hAnsi="Arial" w:cs="Arial"/>
          <w:sz w:val="22"/>
          <w:szCs w:val="22"/>
        </w:rPr>
        <w:t>Visión</w:t>
      </w:r>
      <w:bookmarkEnd w:id="8"/>
      <w:bookmarkEnd w:id="9"/>
      <w:bookmarkEnd w:id="10"/>
      <w:bookmarkEnd w:id="11"/>
    </w:p>
    <w:p w14:paraId="4931ED53" w14:textId="77777777" w:rsidR="00D87C61" w:rsidRDefault="00BD4AA6">
      <w:pPr>
        <w:tabs>
          <w:tab w:val="left" w:pos="2981"/>
        </w:tabs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 una institución referente nacional y regional en el diseño, formulación y ejecución de políticas, planes y programas; gestionando de manera eficiente, innovadora y transparente el fomento y regulación de los sectores de la industria, el comercio y las Mipymes, con un equipo integro, competente y altamente comprometido con el desarrollo del país.</w:t>
      </w:r>
    </w:p>
    <w:p w14:paraId="1B6A5C8D" w14:textId="77777777" w:rsidR="00D87C61" w:rsidRDefault="00BD4AA6">
      <w:pPr>
        <w:pStyle w:val="Ttulo2"/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  <w:bookmarkStart w:id="12" w:name="_Toc124519445"/>
      <w:bookmarkStart w:id="13" w:name="_Toc116910148"/>
      <w:bookmarkStart w:id="14" w:name="_Toc90906827"/>
      <w:bookmarkStart w:id="15" w:name="_Toc99362528"/>
      <w:r>
        <w:rPr>
          <w:rFonts w:ascii="Arial" w:hAnsi="Arial" w:cs="Arial"/>
          <w:sz w:val="22"/>
          <w:szCs w:val="22"/>
        </w:rPr>
        <w:t>Valores</w:t>
      </w:r>
      <w:bookmarkEnd w:id="12"/>
      <w:bookmarkEnd w:id="13"/>
      <w:bookmarkEnd w:id="14"/>
      <w:bookmarkEnd w:id="15"/>
    </w:p>
    <w:p w14:paraId="5A6D4711" w14:textId="77777777" w:rsidR="00D87C61" w:rsidRDefault="00BD4AA6">
      <w:pPr>
        <w:pStyle w:val="Prrafodelista"/>
        <w:numPr>
          <w:ilvl w:val="0"/>
          <w:numId w:val="3"/>
        </w:numPr>
        <w:tabs>
          <w:tab w:val="left" w:pos="2981"/>
        </w:tabs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 Social</w:t>
      </w:r>
    </w:p>
    <w:p w14:paraId="2D4C39B5" w14:textId="77777777" w:rsidR="00D87C61" w:rsidRDefault="00BD4AA6">
      <w:pPr>
        <w:pStyle w:val="Prrafodelista"/>
        <w:numPr>
          <w:ilvl w:val="0"/>
          <w:numId w:val="3"/>
        </w:numPr>
        <w:tabs>
          <w:tab w:val="left" w:pos="2981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Integridad</w:t>
      </w:r>
    </w:p>
    <w:p w14:paraId="604EA91F" w14:textId="77777777" w:rsidR="00D87C61" w:rsidRDefault="00BD4AA6">
      <w:pPr>
        <w:pStyle w:val="Prrafodelista"/>
        <w:numPr>
          <w:ilvl w:val="0"/>
          <w:numId w:val="3"/>
        </w:numPr>
        <w:tabs>
          <w:tab w:val="left" w:pos="2981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Excelencia</w:t>
      </w:r>
    </w:p>
    <w:p w14:paraId="44BAF855" w14:textId="77777777" w:rsidR="00D87C61" w:rsidRDefault="00BD4AA6">
      <w:pPr>
        <w:pStyle w:val="Prrafodelista"/>
        <w:numPr>
          <w:ilvl w:val="0"/>
          <w:numId w:val="3"/>
        </w:numPr>
        <w:tabs>
          <w:tab w:val="left" w:pos="2981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Trabajo en Equipo</w:t>
      </w:r>
    </w:p>
    <w:p w14:paraId="53D5A833" w14:textId="77777777" w:rsidR="00D87C61" w:rsidRDefault="00BD4AA6">
      <w:pPr>
        <w:pStyle w:val="Prrafodelista"/>
        <w:numPr>
          <w:ilvl w:val="0"/>
          <w:numId w:val="3"/>
        </w:numPr>
        <w:tabs>
          <w:tab w:val="left" w:pos="2981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Innovación</w:t>
      </w:r>
    </w:p>
    <w:p w14:paraId="46A285C4" w14:textId="77777777" w:rsidR="00D87C61" w:rsidRDefault="00BD4AA6">
      <w:pPr>
        <w:pStyle w:val="Prrafodelista"/>
        <w:numPr>
          <w:ilvl w:val="0"/>
          <w:numId w:val="3"/>
        </w:numPr>
        <w:tabs>
          <w:tab w:val="left" w:pos="2981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Transparencia</w:t>
      </w:r>
    </w:p>
    <w:p w14:paraId="63F296DA" w14:textId="77777777" w:rsidR="00D87C61" w:rsidRDefault="00D87C61">
      <w:pPr>
        <w:jc w:val="center"/>
        <w:rPr>
          <w:rFonts w:ascii="Arial" w:hAnsi="Arial" w:cs="Arial"/>
        </w:rPr>
      </w:pPr>
    </w:p>
    <w:p w14:paraId="6C92238D" w14:textId="77777777" w:rsidR="00D87C61" w:rsidRDefault="00D87C61">
      <w:pPr>
        <w:jc w:val="center"/>
        <w:rPr>
          <w:rFonts w:ascii="Arial" w:hAnsi="Arial" w:cs="Arial"/>
        </w:rPr>
      </w:pPr>
    </w:p>
    <w:p w14:paraId="3D6AC9D0" w14:textId="77777777" w:rsidR="00D87C61" w:rsidRDefault="00D87C61">
      <w:pPr>
        <w:jc w:val="center"/>
        <w:rPr>
          <w:rFonts w:ascii="Arial" w:hAnsi="Arial" w:cs="Arial"/>
        </w:rPr>
      </w:pPr>
    </w:p>
    <w:p w14:paraId="44CD187D" w14:textId="77777777" w:rsidR="00D87C61" w:rsidRDefault="00BD4AA6">
      <w:pPr>
        <w:pStyle w:val="Ttulo2"/>
        <w:numPr>
          <w:ilvl w:val="1"/>
          <w:numId w:val="2"/>
        </w:numPr>
        <w:spacing w:before="100" w:beforeAutospacing="1" w:after="100" w:afterAutospacing="1"/>
        <w:ind w:left="0" w:firstLine="0"/>
        <w:rPr>
          <w:rFonts w:ascii="Arial" w:hAnsi="Arial" w:cs="Arial"/>
        </w:rPr>
      </w:pPr>
      <w:bookmarkStart w:id="16" w:name="_Toc99362529"/>
      <w:bookmarkStart w:id="17" w:name="_Toc116910149"/>
      <w:bookmarkStart w:id="18" w:name="_Toc124519446"/>
      <w:r>
        <w:rPr>
          <w:rFonts w:ascii="Arial" w:hAnsi="Arial" w:cs="Arial"/>
        </w:rPr>
        <w:lastRenderedPageBreak/>
        <w:t>ALINEAMIENTO ESTRATÉGICO</w:t>
      </w:r>
      <w:bookmarkEnd w:id="16"/>
      <w:bookmarkEnd w:id="17"/>
      <w:bookmarkEnd w:id="18"/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8"/>
      </w:tblGrid>
      <w:tr w:rsidR="00D87C61" w14:paraId="313ECDBC" w14:textId="77777777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0B314AC8" w14:textId="77777777" w:rsidR="00D87C61" w:rsidRDefault="00BD4A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s-DO"/>
              </w:rPr>
              <w:t>TABLA No. 01</w:t>
            </w:r>
          </w:p>
          <w:p w14:paraId="7D0E8630" w14:textId="77777777" w:rsidR="00D87C61" w:rsidRDefault="00BD4A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s-DO"/>
              </w:rPr>
              <w:t>ALINEAMIENTO ESTRATÉGICO DEL PEI MICM</w:t>
            </w:r>
          </w:p>
        </w:tc>
      </w:tr>
      <w:tr w:rsidR="00D87C61" w14:paraId="06ED5CC6" w14:textId="77777777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</w:tcPr>
          <w:p w14:paraId="51676728" w14:textId="77777777" w:rsidR="00D87C61" w:rsidRDefault="00BD4A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s-DO"/>
              </w:rPr>
              <w:t>VISIÓN DE LA END</w:t>
            </w:r>
          </w:p>
        </w:tc>
      </w:tr>
      <w:tr w:rsidR="00D87C61" w14:paraId="16FACE67" w14:textId="77777777">
        <w:trPr>
          <w:trHeight w:val="19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D957" w14:textId="77777777" w:rsidR="00D87C61" w:rsidRDefault="00BD4AA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DO"/>
              </w:rPr>
              <w:t>República Dominicana es un país próspero, donde las personas viven dignamente, apegadas a valores éticos y en el marco de una democracia participativa que garantiza el Estado social y democrático de derecho y promueve la equidad, la igualdad de oportunidades, la justicia social, que gestiona y aprovecha sus recursos para desarrollarse de forma innovadora, sostenible y territorialmente equilibrada e integrada y se inserta competitivamente en la economía global.</w:t>
            </w:r>
          </w:p>
        </w:tc>
      </w:tr>
      <w:tr w:rsidR="00D87C61" w14:paraId="0880BA5A" w14:textId="77777777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</w:tcPr>
          <w:p w14:paraId="2ECCF932" w14:textId="77777777" w:rsidR="00D87C61" w:rsidRDefault="00BD4A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s-DO"/>
              </w:rPr>
              <w:t>EJE ESTRATÉGICO</w:t>
            </w:r>
          </w:p>
        </w:tc>
      </w:tr>
      <w:tr w:rsidR="00D87C61" w14:paraId="509140E2" w14:textId="77777777">
        <w:trPr>
          <w:trHeight w:val="1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13D" w14:textId="77777777" w:rsidR="00D87C61" w:rsidRDefault="00BD4A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DO"/>
              </w:rPr>
              <w:t>EJE ESTRATÉGICO No. 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s-DO"/>
              </w:rPr>
              <w:t>: Una economía territorial y sectorialmente integrada, innovadora, diversificada, plural, orientada a la calidad y ambientalmente sostenible, que crea y desconcentra la riqueza, genera crecimiento alto y sostenido con equidad y empleo digno, y que aprovecha y potencia las oportunidades del mercado local y se inserta de forma competitiva en la economía global.</w:t>
            </w:r>
          </w:p>
        </w:tc>
      </w:tr>
      <w:tr w:rsidR="00D87C61" w14:paraId="2A2598A3" w14:textId="77777777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</w:tcPr>
          <w:p w14:paraId="6F730221" w14:textId="77777777" w:rsidR="00D87C61" w:rsidRDefault="00BD4A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s-DO"/>
              </w:rPr>
              <w:t xml:space="preserve">OBJETIVOS GENERALES DE LA END DE MAYOR INCIDENCIA </w:t>
            </w:r>
          </w:p>
        </w:tc>
      </w:tr>
      <w:tr w:rsidR="00D87C61" w14:paraId="021AE6F1" w14:textId="77777777">
        <w:trPr>
          <w:trHeight w:val="2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675F" w14:textId="77777777" w:rsidR="00D87C61" w:rsidRDefault="00BD4AA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Cs w:val="24"/>
                <w:lang w:eastAsia="es-DO"/>
              </w:rPr>
            </w:pPr>
            <w:r>
              <w:rPr>
                <w:rFonts w:ascii="Arial" w:hAnsi="Arial" w:cs="Arial"/>
                <w:color w:val="000000"/>
                <w:szCs w:val="24"/>
                <w:lang w:eastAsia="es-DO"/>
              </w:rPr>
              <w:t xml:space="preserve">Economía articulada, innovadora y ambientalmente sostenible, con una estructura productiva que genera crecimiento alto y sostenido, con trabajo digno, que se inserta de forma competitiva en la economía global. </w:t>
            </w:r>
          </w:p>
          <w:p w14:paraId="3D53B6A0" w14:textId="77777777" w:rsidR="00D87C61" w:rsidRDefault="00BD4AA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Cs w:val="24"/>
                <w:lang w:eastAsia="es-DO"/>
              </w:rPr>
            </w:pPr>
            <w:r>
              <w:rPr>
                <w:rFonts w:ascii="Arial" w:hAnsi="Arial" w:cs="Arial"/>
                <w:color w:val="000000"/>
                <w:szCs w:val="24"/>
                <w:lang w:eastAsia="es-DO"/>
              </w:rPr>
              <w:t>Energía confiable, eficiente y ambientalmente sostenible.</w:t>
            </w:r>
          </w:p>
          <w:p w14:paraId="4F91EF91" w14:textId="77777777" w:rsidR="00D87C61" w:rsidRDefault="00BD4AA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Cs w:val="24"/>
                <w:lang w:eastAsia="es-DO"/>
              </w:rPr>
            </w:pPr>
            <w:r>
              <w:rPr>
                <w:rFonts w:ascii="Arial" w:hAnsi="Arial" w:cs="Arial"/>
                <w:color w:val="000000"/>
                <w:szCs w:val="24"/>
                <w:lang w:eastAsia="es-DO"/>
              </w:rPr>
              <w:t>Competitividad e innovación en un ambiente favorable a la cooperación y la</w:t>
            </w:r>
            <w:r>
              <w:rPr>
                <w:rFonts w:ascii="Arial" w:hAnsi="Arial" w:cs="Arial"/>
                <w:color w:val="000000"/>
                <w:szCs w:val="24"/>
                <w:lang w:eastAsia="es-DO"/>
              </w:rPr>
              <w:br/>
              <w:t xml:space="preserve">responsabilidad social. </w:t>
            </w:r>
          </w:p>
          <w:p w14:paraId="2CA0668B" w14:textId="77777777" w:rsidR="00D87C61" w:rsidRDefault="00BD4AA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Cs w:val="24"/>
                <w:lang w:eastAsia="es-DO"/>
              </w:rPr>
            </w:pPr>
            <w:r>
              <w:rPr>
                <w:rFonts w:ascii="Arial" w:hAnsi="Arial" w:cs="Arial"/>
                <w:color w:val="000000"/>
                <w:szCs w:val="24"/>
                <w:lang w:eastAsia="es-DO"/>
              </w:rPr>
              <w:t xml:space="preserve">Empleos suficientes y dignos.        </w:t>
            </w:r>
          </w:p>
          <w:p w14:paraId="208AA64F" w14:textId="77777777" w:rsidR="00D87C61" w:rsidRDefault="00BD4AA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Cs w:val="24"/>
                <w:lang w:eastAsia="es-DO"/>
              </w:rPr>
            </w:pPr>
            <w:r>
              <w:rPr>
                <w:rFonts w:ascii="Arial" w:hAnsi="Arial" w:cs="Arial"/>
                <w:color w:val="000000"/>
                <w:szCs w:val="24"/>
                <w:lang w:eastAsia="es-DO"/>
              </w:rPr>
              <w:t xml:space="preserve">Estructura productiva sectorial y territorialmente articulada, integrada competitivamente a la economía global y que aprovecha las oportunidades del mercado local.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D1A4E8A" w14:textId="77777777" w:rsidR="00D87C61" w:rsidRDefault="00D87C61">
      <w:pPr>
        <w:rPr>
          <w:rFonts w:ascii="Arial" w:hAnsi="Arial" w:cs="Arial"/>
        </w:rPr>
      </w:pPr>
    </w:p>
    <w:p w14:paraId="5543FDAB" w14:textId="77777777" w:rsidR="00D87C61" w:rsidRDefault="00D87C61">
      <w:pPr>
        <w:rPr>
          <w:rFonts w:ascii="Arial" w:hAnsi="Arial" w:cs="Arial"/>
        </w:rPr>
      </w:pPr>
    </w:p>
    <w:p w14:paraId="2C676B6E" w14:textId="77777777" w:rsidR="00D87C61" w:rsidRDefault="00D87C61">
      <w:pPr>
        <w:rPr>
          <w:rFonts w:ascii="Arial" w:hAnsi="Arial" w:cs="Arial"/>
        </w:rPr>
      </w:pPr>
    </w:p>
    <w:p w14:paraId="16911A6E" w14:textId="77777777" w:rsidR="00D87C61" w:rsidRDefault="00D87C61">
      <w:pPr>
        <w:rPr>
          <w:rFonts w:ascii="Arial" w:hAnsi="Arial" w:cs="Arial"/>
        </w:rPr>
      </w:pPr>
    </w:p>
    <w:p w14:paraId="57AF9BAB" w14:textId="77777777" w:rsidR="00D87C61" w:rsidRDefault="00D87C61">
      <w:pPr>
        <w:rPr>
          <w:rFonts w:ascii="Arial" w:hAnsi="Arial" w:cs="Arial"/>
          <w:color w:val="000000"/>
          <w:sz w:val="24"/>
          <w:szCs w:val="24"/>
          <w:lang w:eastAsia="es-DO"/>
        </w:rPr>
      </w:pPr>
    </w:p>
    <w:p w14:paraId="06F3C152" w14:textId="77777777" w:rsidR="00D87C61" w:rsidRDefault="00D87C61">
      <w:pPr>
        <w:rPr>
          <w:rFonts w:ascii="Arial" w:hAnsi="Arial" w:cs="Arial"/>
          <w:color w:val="000000"/>
          <w:sz w:val="24"/>
          <w:szCs w:val="24"/>
          <w:lang w:eastAsia="es-DO"/>
        </w:rPr>
      </w:pPr>
    </w:p>
    <w:p w14:paraId="504C243B" w14:textId="77777777" w:rsidR="00D87C61" w:rsidRDefault="00BD4AA6">
      <w:pPr>
        <w:pStyle w:val="Ttulo2"/>
        <w:numPr>
          <w:ilvl w:val="1"/>
          <w:numId w:val="2"/>
        </w:numPr>
        <w:spacing w:before="100" w:beforeAutospacing="1" w:after="100" w:afterAutospacing="1"/>
        <w:ind w:left="0" w:firstLine="0"/>
        <w:rPr>
          <w:rFonts w:ascii="Arial" w:hAnsi="Arial" w:cs="Arial"/>
        </w:rPr>
      </w:pPr>
      <w:bookmarkStart w:id="19" w:name="_Toc124519447"/>
      <w:bookmarkStart w:id="20" w:name="_Toc116910150"/>
      <w:r>
        <w:rPr>
          <w:rFonts w:ascii="Arial" w:hAnsi="Arial" w:cs="Arial"/>
        </w:rPr>
        <w:lastRenderedPageBreak/>
        <w:t>OBJETIVOS ESTRATÉGICOS MICM</w:t>
      </w:r>
      <w:bookmarkEnd w:id="19"/>
      <w:bookmarkEnd w:id="20"/>
    </w:p>
    <w:p w14:paraId="1416C32D" w14:textId="77777777" w:rsidR="00D87C61" w:rsidRDefault="00D87C61">
      <w:pPr>
        <w:rPr>
          <w:rFonts w:ascii="Arial" w:hAnsi="Arial" w:cs="Arial"/>
        </w:rPr>
      </w:pPr>
    </w:p>
    <w:p w14:paraId="484A63B9" w14:textId="77777777" w:rsidR="00D87C61" w:rsidRDefault="00BD4AA6">
      <w:pPr>
        <w:ind w:hanging="28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A51464" wp14:editId="7C0C415A">
            <wp:extent cx="5695950" cy="6962775"/>
            <wp:effectExtent l="0" t="19050" r="19050" b="28575"/>
            <wp:docPr id="3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8E089E5" w14:textId="77777777" w:rsidR="00D87C61" w:rsidRDefault="00BD4AA6" w:rsidP="00923C65">
      <w:pPr>
        <w:pStyle w:val="Ttulo1"/>
        <w:numPr>
          <w:ilvl w:val="0"/>
          <w:numId w:val="2"/>
        </w:numPr>
        <w:ind w:left="284"/>
        <w:rPr>
          <w:rFonts w:cs="Arial"/>
          <w:sz w:val="28"/>
          <w:szCs w:val="28"/>
        </w:rPr>
      </w:pPr>
      <w:bookmarkStart w:id="21" w:name="_Toc124519448"/>
      <w:bookmarkStart w:id="22" w:name="_Toc71617849"/>
      <w:r>
        <w:rPr>
          <w:rFonts w:cs="Arial"/>
          <w:sz w:val="28"/>
          <w:szCs w:val="28"/>
        </w:rPr>
        <w:lastRenderedPageBreak/>
        <w:t>ANÁLISIS DEL CUMPLIMIENTO DEL POA A NIVEL GENERAL</w:t>
      </w:r>
      <w:bookmarkEnd w:id="21"/>
      <w:bookmarkEnd w:id="22"/>
    </w:p>
    <w:p w14:paraId="0917004B" w14:textId="77777777" w:rsidR="00D87C61" w:rsidRDefault="00D87C61">
      <w:pPr>
        <w:pStyle w:val="Piedepgina"/>
        <w:spacing w:line="276" w:lineRule="auto"/>
        <w:jc w:val="both"/>
        <w:rPr>
          <w:rFonts w:ascii="Arial" w:hAnsi="Arial" w:cs="Arial"/>
        </w:rPr>
      </w:pPr>
    </w:p>
    <w:p w14:paraId="5272F883" w14:textId="77777777" w:rsidR="00D87C61" w:rsidRDefault="00BD4AA6">
      <w:pPr>
        <w:pStyle w:val="Piedepgin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Ministerio de Industria, Comercio y Mipymes, a través de sus diferentes áreas, programó un total de 147 metas en el POA para el periodo octubre – diciembre 2022, de estas, el 92% (135 metas) fueron completadas en un 100% o más; otro 5% (8 metas) no llegaron a completar el 100% de lo programado, sin embargo, presentaron considerables niveles de ejecución; el 3% restante (4 metas) presentaron ejecución cero. </w:t>
      </w:r>
    </w:p>
    <w:p w14:paraId="1FB4AD6E" w14:textId="77777777" w:rsidR="00D87C61" w:rsidRDefault="00D87C61">
      <w:pPr>
        <w:pStyle w:val="Piedepgina"/>
        <w:spacing w:line="276" w:lineRule="auto"/>
        <w:jc w:val="both"/>
        <w:rPr>
          <w:rFonts w:ascii="Arial" w:hAnsi="Arial" w:cs="Arial"/>
        </w:rPr>
      </w:pPr>
    </w:p>
    <w:p w14:paraId="716E27C1" w14:textId="77777777" w:rsidR="00D87C61" w:rsidRDefault="00BD4AA6">
      <w:pPr>
        <w:pStyle w:val="Piedepgina"/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D3411CD" wp14:editId="519BEC45">
            <wp:extent cx="4294505" cy="2437130"/>
            <wp:effectExtent l="5080" t="4445" r="5715" b="1587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9F80C4E" w14:textId="77777777" w:rsidR="00D87C61" w:rsidRDefault="00BD4AA6">
      <w:pPr>
        <w:spacing w:after="0" w:line="240" w:lineRule="auto"/>
        <w:ind w:left="993" w:firstLine="285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Fuente: Matrices de monitoreo y evaluación del 4to trimestre POA 2022.-</w:t>
      </w:r>
    </w:p>
    <w:p w14:paraId="2BFCC31C" w14:textId="77777777" w:rsidR="00D87C61" w:rsidRDefault="00D87C61">
      <w:pPr>
        <w:spacing w:after="0" w:line="240" w:lineRule="auto"/>
        <w:ind w:firstLine="1265"/>
        <w:rPr>
          <w:rFonts w:ascii="Arial" w:hAnsi="Arial" w:cs="Arial"/>
          <w:sz w:val="14"/>
          <w:szCs w:val="14"/>
        </w:rPr>
      </w:pPr>
    </w:p>
    <w:p w14:paraId="1AD5DA8C" w14:textId="77777777" w:rsidR="00D87C61" w:rsidRDefault="00D87C61">
      <w:pPr>
        <w:jc w:val="both"/>
        <w:rPr>
          <w:rFonts w:ascii="Arial" w:hAnsi="Arial" w:cs="Arial"/>
          <w:b/>
        </w:rPr>
      </w:pPr>
    </w:p>
    <w:p w14:paraId="192DEA61" w14:textId="77777777" w:rsidR="00D87C61" w:rsidRDefault="00BD4A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 relación a la eficacia en el cumplimiento, para el periodo octubre – diciembre 2022 el MICM obtuvo una calificación general satisfactoria un 91.81%. </w:t>
      </w:r>
    </w:p>
    <w:p w14:paraId="11854396" w14:textId="058D25E7" w:rsidR="00D87C61" w:rsidRDefault="00BD4A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Dentro de l</w:t>
      </w:r>
      <w:r w:rsidR="00291A46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principales razones que incidieron en el desvío de las metas del trimestre </w:t>
      </w:r>
      <w:r>
        <w:rPr>
          <w:rFonts w:ascii="Arial" w:hAnsi="Arial" w:cs="Arial"/>
          <w:lang w:val="es-ES"/>
        </w:rPr>
        <w:t>se encuentra el</w:t>
      </w:r>
      <w:r>
        <w:rPr>
          <w:rFonts w:ascii="Arial" w:hAnsi="Arial" w:cs="Arial"/>
        </w:rPr>
        <w:t xml:space="preserve"> retraso de compromisos contractuales por parte de proveedores, y el comportamiento de los procesos administrativos internos.</w:t>
      </w:r>
    </w:p>
    <w:p w14:paraId="407E9BBF" w14:textId="77777777" w:rsidR="00D87C61" w:rsidRDefault="00D87C61">
      <w:pPr>
        <w:spacing w:after="0"/>
        <w:jc w:val="both"/>
        <w:rPr>
          <w:rFonts w:ascii="Arial" w:hAnsi="Arial" w:cs="Arial"/>
        </w:rPr>
      </w:pPr>
    </w:p>
    <w:p w14:paraId="5429C873" w14:textId="77777777" w:rsidR="00D87C61" w:rsidRDefault="00BD4A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productos programados para el período contemplan en términos generales productos y servicios ofrecidos por el MICM a oferta, tales como: capacitaciones, servicios de información, acompañamiento y asistencias técnicas; así como servicios a demanda de la ciudadanía, entre estos: otorgamiento de permisos y licencias, clasificaciones, autorizaciones, regulaciones, entre otros.</w:t>
      </w:r>
    </w:p>
    <w:p w14:paraId="61FBCA5A" w14:textId="77777777" w:rsidR="00D87C61" w:rsidRDefault="00BD4AA6">
      <w:pPr>
        <w:spacing w:after="0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5C3E436" wp14:editId="045FE116">
            <wp:extent cx="4294505" cy="2437130"/>
            <wp:effectExtent l="0" t="0" r="10795" b="127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38ED217" w14:textId="77777777" w:rsidR="00D87C61" w:rsidRDefault="00BD4AA6">
      <w:pPr>
        <w:spacing w:after="0" w:line="240" w:lineRule="auto"/>
        <w:ind w:firstLine="1134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Fuente: Matrices de monitoreo y evaluación del 4to trimestre POA 2022.-</w:t>
      </w:r>
      <w:bookmarkStart w:id="23" w:name="_Toc71617850"/>
    </w:p>
    <w:p w14:paraId="691E6557" w14:textId="77777777" w:rsidR="00D87C61" w:rsidRDefault="00D87C61"/>
    <w:p w14:paraId="4E22A228" w14:textId="77777777" w:rsidR="00D87C61" w:rsidRDefault="00BD4AA6" w:rsidP="00923C65">
      <w:pPr>
        <w:pStyle w:val="Ttulo1"/>
        <w:numPr>
          <w:ilvl w:val="0"/>
          <w:numId w:val="2"/>
        </w:numPr>
        <w:ind w:left="284"/>
        <w:rPr>
          <w:rFonts w:cs="Arial"/>
          <w:sz w:val="28"/>
          <w:szCs w:val="28"/>
        </w:rPr>
      </w:pPr>
      <w:bookmarkStart w:id="24" w:name="_Toc124519449"/>
      <w:r>
        <w:rPr>
          <w:rFonts w:cs="Arial"/>
          <w:sz w:val="28"/>
          <w:szCs w:val="28"/>
        </w:rPr>
        <w:t>ANÁLISIS DEL DESEMPEÑO POR ÁREA</w:t>
      </w:r>
      <w:bookmarkStart w:id="25" w:name="_Toc13219192"/>
      <w:bookmarkStart w:id="26" w:name="_Toc13219364"/>
      <w:bookmarkStart w:id="27" w:name="_Toc44942029"/>
      <w:bookmarkStart w:id="28" w:name="_Toc13219604"/>
      <w:bookmarkStart w:id="29" w:name="_Toc13203309"/>
      <w:bookmarkStart w:id="30" w:name="_Toc60855680"/>
      <w:bookmarkStart w:id="31" w:name="_Toc71617851"/>
      <w:bookmarkStart w:id="32" w:name="_Toc44942035"/>
      <w:bookmarkStart w:id="33" w:name="_Toc71617857"/>
      <w:bookmarkStart w:id="34" w:name="_Toc60855686"/>
      <w:bookmarkEnd w:id="23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cs="Arial"/>
          <w:sz w:val="28"/>
          <w:szCs w:val="28"/>
        </w:rPr>
        <w:t>S</w:t>
      </w:r>
      <w:bookmarkEnd w:id="24"/>
    </w:p>
    <w:p w14:paraId="21B3B36C" w14:textId="77777777" w:rsidR="00D87C61" w:rsidRDefault="00D87C61">
      <w:pPr>
        <w:rPr>
          <w:sz w:val="14"/>
          <w:szCs w:val="14"/>
        </w:rPr>
      </w:pPr>
    </w:p>
    <w:p w14:paraId="05F6F660" w14:textId="77777777" w:rsidR="00D87C61" w:rsidRDefault="00BD4AA6" w:rsidP="00923C65">
      <w:pPr>
        <w:pStyle w:val="Ttulo2"/>
        <w:numPr>
          <w:ilvl w:val="1"/>
          <w:numId w:val="2"/>
        </w:numPr>
        <w:ind w:left="0" w:firstLine="0"/>
        <w:rPr>
          <w:rFonts w:ascii="Arial" w:hAnsi="Arial" w:cs="Arial"/>
        </w:rPr>
      </w:pPr>
      <w:bookmarkStart w:id="35" w:name="_Toc71617858"/>
      <w:bookmarkStart w:id="36" w:name="_Toc124519450"/>
      <w:r>
        <w:rPr>
          <w:rFonts w:ascii="Arial" w:hAnsi="Arial" w:cs="Arial"/>
        </w:rPr>
        <w:t>VICEMINISTERIO DE DESARROLLO INDUSTRIAL</w:t>
      </w:r>
      <w:bookmarkEnd w:id="35"/>
      <w:bookmarkEnd w:id="36"/>
    </w:p>
    <w:p w14:paraId="6E5686EE" w14:textId="77777777" w:rsidR="00D87C61" w:rsidRDefault="00D87C61">
      <w:pPr>
        <w:pStyle w:val="Piedepgina"/>
        <w:spacing w:line="276" w:lineRule="auto"/>
        <w:jc w:val="both"/>
        <w:rPr>
          <w:rFonts w:ascii="Arial" w:hAnsi="Arial" w:cs="Arial"/>
          <w:szCs w:val="24"/>
        </w:rPr>
      </w:pPr>
    </w:p>
    <w:p w14:paraId="0883524C" w14:textId="77777777" w:rsidR="00D87C61" w:rsidRDefault="00BD4AA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Viceministerio de Desarrollo Industrial programó metas en un total de 13 productos, las cuales, en su totalidad, fueron completadas en un 100% o más.</w:t>
      </w:r>
    </w:p>
    <w:p w14:paraId="30F8EE93" w14:textId="77777777" w:rsidR="00D87C61" w:rsidRDefault="00D87C61">
      <w:pPr>
        <w:pStyle w:val="Piedepgina"/>
        <w:spacing w:line="276" w:lineRule="auto"/>
        <w:jc w:val="both"/>
        <w:rPr>
          <w:rFonts w:ascii="Arial" w:hAnsi="Arial" w:cs="Arial"/>
          <w:szCs w:val="24"/>
        </w:rPr>
      </w:pPr>
    </w:p>
    <w:p w14:paraId="58E54362" w14:textId="77777777" w:rsidR="00D87C61" w:rsidRDefault="00BD4AA6">
      <w:pPr>
        <w:pStyle w:val="Piedepgina"/>
        <w:spacing w:line="276" w:lineRule="auto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33C0DBB7" wp14:editId="08B9C49D">
            <wp:extent cx="4294505" cy="2437130"/>
            <wp:effectExtent l="0" t="0" r="10795" b="127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E56F977" w14:textId="77777777" w:rsidR="00D87C61" w:rsidRDefault="00BD4AA6">
      <w:pPr>
        <w:widowControl w:val="0"/>
        <w:autoSpaceDE w:val="0"/>
        <w:autoSpaceDN w:val="0"/>
        <w:adjustRightInd w:val="0"/>
        <w:spacing w:after="0" w:line="240" w:lineRule="auto"/>
        <w:ind w:left="708" w:firstLine="426"/>
        <w:contextualSpacing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Fuente: Matriz de Monitoreo y Evaluación del 4to trimestre POA 2022.-</w:t>
      </w:r>
    </w:p>
    <w:p w14:paraId="19AD3588" w14:textId="77777777" w:rsidR="00D87C61" w:rsidRDefault="00D87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24EB5A14" w14:textId="77777777" w:rsidR="00D87C61" w:rsidRDefault="00BD4AA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 relación a la eficacia en el cumplimiento, para el periodo octubre - diciembre 2022 </w:t>
      </w:r>
      <w:r>
        <w:rPr>
          <w:rFonts w:ascii="Arial" w:hAnsi="Arial" w:cs="Arial"/>
          <w:b/>
          <w:bCs/>
          <w:szCs w:val="24"/>
          <w:u w:val="single"/>
        </w:rPr>
        <w:t>el Viceministerio de Desarrollo Industrial obtuvo una calificación satisfactoria de 100%.</w:t>
      </w:r>
    </w:p>
    <w:p w14:paraId="73EB8987" w14:textId="77777777" w:rsidR="00D87C61" w:rsidRDefault="00BD4AA6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noProof/>
        </w:rPr>
        <w:lastRenderedPageBreak/>
        <w:drawing>
          <wp:inline distT="0" distB="0" distL="0" distR="0" wp14:anchorId="59B8794D" wp14:editId="151256A4">
            <wp:extent cx="4294505" cy="2437130"/>
            <wp:effectExtent l="0" t="0" r="10795" b="127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E07FF33" w14:textId="77777777" w:rsidR="00D87C61" w:rsidRDefault="00BD4AA6">
      <w:pPr>
        <w:widowControl w:val="0"/>
        <w:autoSpaceDE w:val="0"/>
        <w:autoSpaceDN w:val="0"/>
        <w:adjustRightInd w:val="0"/>
        <w:spacing w:after="0" w:line="240" w:lineRule="auto"/>
        <w:ind w:left="1416" w:hanging="14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Fuente: Monitoreo y Evaluación del 4to trimestre POA 2022.-</w:t>
      </w:r>
    </w:p>
    <w:p w14:paraId="03D60473" w14:textId="77777777" w:rsidR="00D87C61" w:rsidRDefault="00D87C61">
      <w:pPr>
        <w:spacing w:after="0"/>
        <w:jc w:val="both"/>
        <w:rPr>
          <w:rFonts w:ascii="Arial" w:hAnsi="Arial" w:cs="Arial"/>
          <w:szCs w:val="24"/>
        </w:rPr>
      </w:pPr>
    </w:p>
    <w:p w14:paraId="447556BD" w14:textId="77777777" w:rsidR="00D87C61" w:rsidRDefault="00D87C61">
      <w:pPr>
        <w:spacing w:after="0"/>
        <w:jc w:val="both"/>
        <w:rPr>
          <w:rFonts w:ascii="Arial" w:hAnsi="Arial" w:cs="Arial"/>
          <w:szCs w:val="24"/>
        </w:rPr>
      </w:pPr>
    </w:p>
    <w:p w14:paraId="648D7BE1" w14:textId="55E09277" w:rsidR="00D87C61" w:rsidRDefault="00BD4AA6">
      <w:pPr>
        <w:jc w:val="both"/>
        <w:rPr>
          <w:rFonts w:ascii="Arial" w:hAnsi="Arial" w:cs="Arial"/>
          <w:szCs w:val="24"/>
          <w:lang w:val="es-US"/>
        </w:rPr>
      </w:pPr>
      <w:r>
        <w:rPr>
          <w:rFonts w:ascii="Arial" w:hAnsi="Arial" w:cs="Arial"/>
          <w:szCs w:val="24"/>
        </w:rPr>
        <w:t>Como parte de las ejecutorias del trimestre se destaca</w:t>
      </w:r>
      <w:r>
        <w:rPr>
          <w:rFonts w:ascii="Arial" w:hAnsi="Arial" w:cs="Arial"/>
          <w:szCs w:val="24"/>
          <w:lang w:val="es-US"/>
        </w:rPr>
        <w:t>n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US"/>
        </w:rPr>
        <w:t xml:space="preserve">750 personas impactadas mediante </w:t>
      </w:r>
      <w:r>
        <w:rPr>
          <w:rFonts w:ascii="Arial" w:hAnsi="Arial" w:cs="Arial"/>
          <w:szCs w:val="24"/>
        </w:rPr>
        <w:t>el proyecto Emprendamos Juntos Coca Cola – MICM</w:t>
      </w:r>
      <w:r>
        <w:rPr>
          <w:rFonts w:ascii="Arial" w:hAnsi="Arial" w:cs="Arial"/>
          <w:szCs w:val="24"/>
          <w:lang w:val="es-ES"/>
        </w:rPr>
        <w:t>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s-US"/>
        </w:rPr>
        <w:t xml:space="preserve">el cual tiene por objetivo </w:t>
      </w:r>
      <w:r>
        <w:rPr>
          <w:rFonts w:ascii="Arial" w:hAnsi="Arial" w:cs="Arial"/>
          <w:szCs w:val="24"/>
        </w:rPr>
        <w:t>apoyar e impulsar el emprendimiento mediante la formación de colmaderos/as</w:t>
      </w:r>
      <w:r>
        <w:rPr>
          <w:rFonts w:ascii="Arial" w:hAnsi="Arial" w:cs="Arial"/>
          <w:szCs w:val="24"/>
          <w:lang w:val="es-ES"/>
        </w:rPr>
        <w:t>,</w:t>
      </w:r>
      <w:r>
        <w:rPr>
          <w:rFonts w:ascii="Arial" w:hAnsi="Arial" w:cs="Arial"/>
          <w:szCs w:val="24"/>
        </w:rPr>
        <w:t xml:space="preserve"> garantizando que este importante sector </w:t>
      </w:r>
      <w:r>
        <w:rPr>
          <w:rFonts w:ascii="Arial" w:hAnsi="Arial" w:cs="Arial"/>
          <w:szCs w:val="24"/>
          <w:lang w:val="es-US"/>
        </w:rPr>
        <w:t>del</w:t>
      </w:r>
      <w:r>
        <w:rPr>
          <w:rFonts w:ascii="Arial" w:hAnsi="Arial" w:cs="Arial"/>
          <w:szCs w:val="24"/>
        </w:rPr>
        <w:t xml:space="preserve"> país logre alcanzar un desarrollo sustentado en la creación de capacidades, desarrollo de negocios, generación de empleos y mejoramiento de la calidad de vida</w:t>
      </w:r>
      <w:r>
        <w:rPr>
          <w:rFonts w:ascii="Arial" w:hAnsi="Arial" w:cs="Arial"/>
          <w:szCs w:val="24"/>
          <w:lang w:val="es-US"/>
        </w:rPr>
        <w:t>;</w:t>
      </w:r>
      <w:r>
        <w:rPr>
          <w:rFonts w:ascii="Arial" w:hAnsi="Arial" w:cs="Arial"/>
          <w:szCs w:val="24"/>
        </w:rPr>
        <w:t xml:space="preserve"> 8 industrias del país recibieron asistencia técnica para la mejora de sus procesos productivos</w:t>
      </w:r>
      <w:r>
        <w:rPr>
          <w:rFonts w:ascii="Arial" w:hAnsi="Arial" w:cs="Arial"/>
          <w:szCs w:val="24"/>
          <w:lang w:val="es-US"/>
        </w:rPr>
        <w:t>; se</w:t>
      </w:r>
      <w:r>
        <w:rPr>
          <w:rFonts w:ascii="Arial" w:hAnsi="Arial" w:cs="Arial"/>
          <w:szCs w:val="24"/>
        </w:rPr>
        <w:t xml:space="preserve"> </w:t>
      </w:r>
      <w:r w:rsidR="00291A46">
        <w:rPr>
          <w:rFonts w:ascii="Arial" w:hAnsi="Arial" w:cs="Arial"/>
          <w:szCs w:val="24"/>
        </w:rPr>
        <w:t>generó</w:t>
      </w:r>
      <w:r>
        <w:rPr>
          <w:rFonts w:ascii="Arial" w:hAnsi="Arial" w:cs="Arial"/>
          <w:szCs w:val="24"/>
          <w:lang w:val="es-US"/>
        </w:rPr>
        <w:t xml:space="preserve"> </w:t>
      </w:r>
      <w:r>
        <w:rPr>
          <w:rFonts w:ascii="Arial" w:hAnsi="Arial" w:cs="Arial"/>
          <w:szCs w:val="24"/>
        </w:rPr>
        <w:t xml:space="preserve">información sobre el sector industrial, manteniendo la actualización mensual del tablero de datos del Portal IndustriasRD, </w:t>
      </w:r>
      <w:r>
        <w:rPr>
          <w:rFonts w:ascii="Arial" w:hAnsi="Arial" w:cs="Arial"/>
          <w:szCs w:val="24"/>
          <w:lang w:val="es-US"/>
        </w:rPr>
        <w:t xml:space="preserve">se </w:t>
      </w:r>
      <w:r>
        <w:rPr>
          <w:rFonts w:ascii="Arial" w:hAnsi="Arial" w:cs="Arial"/>
          <w:szCs w:val="24"/>
        </w:rPr>
        <w:t>elabora</w:t>
      </w:r>
      <w:r>
        <w:rPr>
          <w:rFonts w:ascii="Arial" w:hAnsi="Arial" w:cs="Arial"/>
          <w:szCs w:val="24"/>
          <w:lang w:val="es-US"/>
        </w:rPr>
        <w:t>ron</w:t>
      </w:r>
      <w:r>
        <w:rPr>
          <w:rFonts w:ascii="Arial" w:hAnsi="Arial" w:cs="Arial"/>
          <w:szCs w:val="24"/>
        </w:rPr>
        <w:t xml:space="preserve"> de 2 perfiles económicos; entre otras acciones </w:t>
      </w:r>
      <w:r>
        <w:rPr>
          <w:rFonts w:ascii="Arial" w:hAnsi="Arial" w:cs="Arial"/>
          <w:szCs w:val="24"/>
          <w:lang w:val="es-US"/>
        </w:rPr>
        <w:t>en</w:t>
      </w:r>
      <w:r>
        <w:rPr>
          <w:rFonts w:ascii="Arial" w:hAnsi="Arial" w:cs="Arial"/>
          <w:szCs w:val="24"/>
        </w:rPr>
        <w:t xml:space="preserve"> favor del desarrollo del sector industrial </w:t>
      </w:r>
      <w:r>
        <w:rPr>
          <w:rFonts w:ascii="Arial" w:hAnsi="Arial" w:cs="Arial"/>
          <w:szCs w:val="24"/>
          <w:lang w:val="es-US"/>
        </w:rPr>
        <w:t>dominicano.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2189"/>
        <w:gridCol w:w="1348"/>
        <w:gridCol w:w="1218"/>
        <w:gridCol w:w="1283"/>
      </w:tblGrid>
      <w:tr w:rsidR="00D87C61" w14:paraId="15CDA203" w14:textId="77777777">
        <w:trPr>
          <w:trHeight w:val="20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2D6642C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Tabla No. 02</w:t>
            </w:r>
            <w:r>
              <w:rPr>
                <w:rFonts w:ascii="Times New Roman" w:hAnsi="Times New Roman"/>
                <w:b/>
                <w:bCs/>
                <w:lang w:eastAsia="es-DO"/>
              </w:rPr>
              <w:br/>
              <w:t>Comportamiento de Metas Programadas</w:t>
            </w:r>
            <w:r>
              <w:rPr>
                <w:rFonts w:ascii="Times New Roman" w:hAnsi="Times New Roman"/>
                <w:b/>
                <w:bCs/>
                <w:lang w:eastAsia="es-DO"/>
              </w:rPr>
              <w:br/>
              <w:t>Viceministerio de Desarrollo Industrial</w:t>
            </w:r>
            <w:r>
              <w:rPr>
                <w:rFonts w:ascii="Times New Roman" w:hAnsi="Times New Roman"/>
                <w:b/>
                <w:bCs/>
                <w:lang w:eastAsia="es-DO"/>
              </w:rPr>
              <w:br/>
              <w:t xml:space="preserve">Octubre - </w:t>
            </w:r>
            <w:proofErr w:type="gramStart"/>
            <w:r>
              <w:rPr>
                <w:rFonts w:ascii="Times New Roman" w:hAnsi="Times New Roman"/>
                <w:b/>
                <w:bCs/>
                <w:lang w:eastAsia="es-DO"/>
              </w:rPr>
              <w:t>Diciembre</w:t>
            </w:r>
            <w:proofErr w:type="gramEnd"/>
            <w:r>
              <w:rPr>
                <w:rFonts w:ascii="Times New Roman" w:hAnsi="Times New Roman"/>
                <w:b/>
                <w:bCs/>
                <w:lang w:eastAsia="es-DO"/>
              </w:rPr>
              <w:t xml:space="preserve"> 2022</w:t>
            </w:r>
          </w:p>
        </w:tc>
      </w:tr>
      <w:tr w:rsidR="00D87C61" w14:paraId="17870006" w14:textId="77777777">
        <w:trPr>
          <w:trHeight w:val="20"/>
          <w:tblHeader/>
        </w:trPr>
        <w:tc>
          <w:tcPr>
            <w:tcW w:w="1668" w:type="pct"/>
            <w:shd w:val="clear" w:color="auto" w:fill="auto"/>
            <w:vAlign w:val="center"/>
          </w:tcPr>
          <w:p w14:paraId="0CCCFF25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Producto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F64EECE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Unidad de medida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E2A2FCC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Meta programada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3789294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Meta lograda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39C2012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% Ejecución</w:t>
            </w:r>
          </w:p>
        </w:tc>
      </w:tr>
      <w:tr w:rsidR="00D87C61" w14:paraId="067DD249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3118A379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 xml:space="preserve"> Proyecto Programa de Capacitación Plan Barrio Nestlé-MICM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94422C4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Porcentaje de avance de la implementación del proyecto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5F66974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100%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9388672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100%</w:t>
            </w:r>
          </w:p>
        </w:tc>
        <w:tc>
          <w:tcPr>
            <w:tcW w:w="709" w:type="pct"/>
            <w:shd w:val="clear" w:color="000000" w:fill="92D050"/>
            <w:vAlign w:val="center"/>
          </w:tcPr>
          <w:p w14:paraId="488A8E31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100%</w:t>
            </w:r>
          </w:p>
        </w:tc>
      </w:tr>
      <w:tr w:rsidR="00D87C61" w14:paraId="2E075D32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23F8DDE3" w14:textId="2DB2B20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Proyecto Emprendamos Juntos</w:t>
            </w:r>
            <w:r>
              <w:rPr>
                <w:rFonts w:ascii="Times New Roman" w:hAnsi="Times New Roman"/>
                <w:lang w:eastAsia="es-DO"/>
              </w:rPr>
              <w:br/>
              <w:t xml:space="preserve">Coca Cola </w:t>
            </w:r>
            <w:r w:rsidR="00291A46">
              <w:rPr>
                <w:rFonts w:ascii="Times New Roman" w:hAnsi="Times New Roman"/>
                <w:lang w:eastAsia="es-DO"/>
              </w:rPr>
              <w:t>- MICM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D651D1E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 xml:space="preserve">Colmaderos capacitados 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B1ABE99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750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C0EBDFC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750</w:t>
            </w:r>
          </w:p>
        </w:tc>
        <w:tc>
          <w:tcPr>
            <w:tcW w:w="709" w:type="pct"/>
            <w:shd w:val="clear" w:color="000000" w:fill="92D050"/>
            <w:vAlign w:val="center"/>
          </w:tcPr>
          <w:p w14:paraId="3C9B548C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100%</w:t>
            </w:r>
          </w:p>
        </w:tc>
      </w:tr>
      <w:tr w:rsidR="00D87C61" w14:paraId="260AE517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6B8F14F0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 xml:space="preserve">9.1.2 Certificación de revisión de planos de locales industriales 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B2329DB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% de certificaciones emitidas en función de la demanda y el cumplimiento de las normativas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F099B56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25%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E9917EB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25%</w:t>
            </w:r>
          </w:p>
        </w:tc>
        <w:tc>
          <w:tcPr>
            <w:tcW w:w="709" w:type="pct"/>
            <w:shd w:val="clear" w:color="000000" w:fill="92D050"/>
            <w:vAlign w:val="center"/>
          </w:tcPr>
          <w:p w14:paraId="02377EDF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100%</w:t>
            </w:r>
          </w:p>
        </w:tc>
      </w:tr>
      <w:tr w:rsidR="00D87C61" w14:paraId="59022FF8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0B03600E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 xml:space="preserve"> Diseña con la Industria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B88A226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Industrias asistidas/acompañadas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3C153F5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5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ABEDB23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5</w:t>
            </w:r>
          </w:p>
        </w:tc>
        <w:tc>
          <w:tcPr>
            <w:tcW w:w="709" w:type="pct"/>
            <w:shd w:val="clear" w:color="000000" w:fill="92D050"/>
            <w:vAlign w:val="center"/>
          </w:tcPr>
          <w:p w14:paraId="56E98E3A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100%</w:t>
            </w:r>
          </w:p>
        </w:tc>
      </w:tr>
      <w:tr w:rsidR="00D87C61" w14:paraId="6E63D7EF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43F72252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lastRenderedPageBreak/>
              <w:t>9.2.1 Estrategia de transformación digital para el sector manufacturero local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AEC8CD6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Cuestionario de levantamiento de información aplicado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FE3E0E8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438052A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</w:t>
            </w:r>
          </w:p>
        </w:tc>
        <w:tc>
          <w:tcPr>
            <w:tcW w:w="709" w:type="pct"/>
            <w:shd w:val="clear" w:color="000000" w:fill="92D050"/>
            <w:vAlign w:val="center"/>
          </w:tcPr>
          <w:p w14:paraId="342AF0C7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100%</w:t>
            </w:r>
          </w:p>
        </w:tc>
      </w:tr>
      <w:tr w:rsidR="00D87C61" w14:paraId="2CD0CDA8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075FDD45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9.2.2 Servicio de Autodiagnóstico Digital Avanzado (HADA)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3B853D9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Servicio en funcionamiento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1754CA6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C0A6B93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6CDB620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</w:tr>
      <w:tr w:rsidR="00D87C61" w14:paraId="6EDFE3DF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616E6C50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9.2.3 Programa de asistencia técnica en transformación digital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43E2170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Lanzamiento de convocatoria del programa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E95A080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D3B2E09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</w:t>
            </w:r>
          </w:p>
        </w:tc>
        <w:tc>
          <w:tcPr>
            <w:tcW w:w="709" w:type="pct"/>
            <w:shd w:val="clear" w:color="000000" w:fill="92D050"/>
            <w:vAlign w:val="center"/>
          </w:tcPr>
          <w:p w14:paraId="3261D973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100%</w:t>
            </w:r>
          </w:p>
        </w:tc>
      </w:tr>
      <w:tr w:rsidR="00D87C61" w14:paraId="751BC3C5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1E35CCB6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9.4.1 Asistencia técnica a las industrias para la mejora de los procesos productivos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0FB2EC6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Industrias asistidas/acompañadas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F3E0E71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8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ABCB47B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8</w:t>
            </w:r>
          </w:p>
        </w:tc>
        <w:tc>
          <w:tcPr>
            <w:tcW w:w="709" w:type="pct"/>
            <w:shd w:val="clear" w:color="000000" w:fill="92D050"/>
            <w:vAlign w:val="center"/>
          </w:tcPr>
          <w:p w14:paraId="1464ABB4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100%</w:t>
            </w:r>
          </w:p>
        </w:tc>
      </w:tr>
      <w:tr w:rsidR="00D87C61" w14:paraId="2404EEFC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4532634A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 xml:space="preserve"> 9.5.1 Programa de Encadenamiento Productivo Digital (PEPD)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917D823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Fondo para financiamiento a proyectos de empresas tractoras establecido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2CB90C7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6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67E08DF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6</w:t>
            </w:r>
          </w:p>
        </w:tc>
        <w:tc>
          <w:tcPr>
            <w:tcW w:w="709" w:type="pct"/>
            <w:shd w:val="clear" w:color="000000" w:fill="92D050"/>
            <w:vAlign w:val="center"/>
          </w:tcPr>
          <w:p w14:paraId="1C27200A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100%</w:t>
            </w:r>
          </w:p>
        </w:tc>
      </w:tr>
      <w:tr w:rsidR="00D87C61" w14:paraId="65185988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6C50FABB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9.5.4 Elaboración y publicación del Directorio Manufacturero Local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9AFD92F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Plataforma creada y en funcionamiento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A2BC6A6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C70C1C5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CC678E1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</w:tr>
      <w:tr w:rsidR="00D87C61" w14:paraId="39BA9DDD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722F91BE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 xml:space="preserve">Proyecto de Capacitación y Asistencia Técnica en Sostenibilidad 3Rs a Industrias Manufactureras 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5F70FF9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 xml:space="preserve">Industrias manufactureras capacitadas y asistidas técnicamente. 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22C974E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8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3B548A0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8</w:t>
            </w:r>
          </w:p>
        </w:tc>
        <w:tc>
          <w:tcPr>
            <w:tcW w:w="709" w:type="pct"/>
            <w:shd w:val="clear" w:color="000000" w:fill="92D050"/>
            <w:vAlign w:val="center"/>
          </w:tcPr>
          <w:p w14:paraId="6CB0124A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100%</w:t>
            </w:r>
          </w:p>
        </w:tc>
      </w:tr>
      <w:tr w:rsidR="00D87C61" w14:paraId="7DE05CD3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4747003A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Proyecto de Formación y Asistencia Técnica Avanzada para la Sostenibilidad y Competitividad del Sector Plástico en la República Dominicana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9E07BDA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Propuesta de un centro de capacitación e investigación del plástico y caucho en Re. Dom. elaborada.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3FC1851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93D7ECA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7360165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</w:tr>
      <w:tr w:rsidR="00D87C61" w14:paraId="57F4FC0F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23560264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9.6.1 Estrategia de P+L y economía circular para ser implementadas en industrias manufactureras y parques industriales (reconversión o nuevas instalaciones).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5A673FF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Estrategia de P+L diseñada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DBCC3EB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DB4F6BF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26AD834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</w:tr>
      <w:tr w:rsidR="00D87C61" w14:paraId="2ECCC986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6C76BBFE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9.6.2 Programa especializado de capacitación dirigido al sector industrial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216E960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Personas capacitadas en temas especializados de gestión, mejoras de procesos industriales, y calidad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403C324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F622FEA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4D51D2A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</w:tr>
      <w:tr w:rsidR="00D87C61" w14:paraId="126A7D45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015BD780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 xml:space="preserve">9.6.3 Diagnósticos de P+L en las industrias 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B66F75B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Diagnósticos realizados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82C3E31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45AC4D4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93DC990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</w:tr>
      <w:tr w:rsidR="00D87C61" w14:paraId="44FC4BE8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1A547F62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lastRenderedPageBreak/>
              <w:t xml:space="preserve">9.6.4 Colaboración intersectorial para la dinamización y sostenibilidad de la plataforma electrónica de comercialización de residuos 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6A798BC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Estrategias identificadas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69B3EBC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CC2955B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FE87C7A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</w:tr>
      <w:tr w:rsidR="00D87C61" w14:paraId="42B64176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1DF8D93A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9.7.1 Procesos simplificados y digitalizados para la aplicación de las facilidades tributarias disposiciones legales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EB246A8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% de documentos con propuestas de simplificación de trámites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84D8AE6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1D67ABC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C2F6EB0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</w:tr>
      <w:tr w:rsidR="00D87C61" w14:paraId="5C59CA09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64FA1884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9.8.1 Propuesta de programa sistemático de asistencias técnicas puntuales a las industrias para la obtención de certificaciones de calidad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98B792F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Industrias asistidas / acompañadas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6B4FC3B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8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83D3C74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8</w:t>
            </w:r>
          </w:p>
        </w:tc>
        <w:tc>
          <w:tcPr>
            <w:tcW w:w="709" w:type="pct"/>
            <w:shd w:val="clear" w:color="000000" w:fill="92D050"/>
            <w:vAlign w:val="center"/>
          </w:tcPr>
          <w:p w14:paraId="3044D987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100%</w:t>
            </w:r>
          </w:p>
        </w:tc>
      </w:tr>
      <w:tr w:rsidR="00D87C61" w14:paraId="03997DAD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7BA8ABBC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9.9.1 Levantamiento diagnóstico de asistencias técnicas y capacitaciones requeridas por las industrias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0D13DCA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Documento de levantamiento realizado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63C36D7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F10A263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C325FFF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N/A</w:t>
            </w:r>
          </w:p>
        </w:tc>
      </w:tr>
      <w:tr w:rsidR="00D87C61" w14:paraId="3B71224A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327706A1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 xml:space="preserve">Sello "Hecho en República Dominicana" - primera fase 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B460B7C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Servicio en funcionamiento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93341FA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E76FAEB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</w:t>
            </w:r>
          </w:p>
        </w:tc>
        <w:tc>
          <w:tcPr>
            <w:tcW w:w="709" w:type="pct"/>
            <w:shd w:val="clear" w:color="000000" w:fill="92D050"/>
            <w:vAlign w:val="center"/>
          </w:tcPr>
          <w:p w14:paraId="6585072C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100%</w:t>
            </w:r>
          </w:p>
        </w:tc>
      </w:tr>
      <w:tr w:rsidR="00D87C61" w14:paraId="2CB9C649" w14:textId="77777777">
        <w:trPr>
          <w:trHeight w:val="20"/>
        </w:trPr>
        <w:tc>
          <w:tcPr>
            <w:tcW w:w="1668" w:type="pct"/>
            <w:shd w:val="clear" w:color="auto" w:fill="auto"/>
            <w:vAlign w:val="center"/>
          </w:tcPr>
          <w:p w14:paraId="7E3D3BA8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 xml:space="preserve">Representación del MICM en los temas concernientes a calidad 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E26A6E0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 xml:space="preserve"> Participación en las reuniones 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BDCA92D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25%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B532054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25%</w:t>
            </w:r>
          </w:p>
        </w:tc>
        <w:tc>
          <w:tcPr>
            <w:tcW w:w="709" w:type="pct"/>
            <w:shd w:val="clear" w:color="000000" w:fill="92D050"/>
            <w:vAlign w:val="center"/>
          </w:tcPr>
          <w:p w14:paraId="1F0C0F75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100%</w:t>
            </w:r>
          </w:p>
        </w:tc>
      </w:tr>
      <w:tr w:rsidR="00D87C61" w14:paraId="4903E8AF" w14:textId="77777777">
        <w:trPr>
          <w:trHeight w:val="20"/>
        </w:trPr>
        <w:tc>
          <w:tcPr>
            <w:tcW w:w="1668" w:type="pct"/>
            <w:vMerge w:val="restart"/>
            <w:shd w:val="clear" w:color="auto" w:fill="auto"/>
            <w:vAlign w:val="center"/>
          </w:tcPr>
          <w:p w14:paraId="6DF89CA2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Servicio de Información sobre el sector industrial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59DE2F1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Tablero de datos del Portal IndustriasRD con actualización mensual disponible al público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5182D90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B98CA73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3</w:t>
            </w:r>
          </w:p>
        </w:tc>
        <w:tc>
          <w:tcPr>
            <w:tcW w:w="709" w:type="pct"/>
            <w:vMerge w:val="restart"/>
            <w:shd w:val="clear" w:color="000000" w:fill="92D050"/>
            <w:vAlign w:val="center"/>
          </w:tcPr>
          <w:p w14:paraId="3F9B6F26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100%</w:t>
            </w:r>
          </w:p>
        </w:tc>
      </w:tr>
      <w:tr w:rsidR="00D87C61" w14:paraId="06AF6B0F" w14:textId="77777777">
        <w:trPr>
          <w:trHeight w:val="20"/>
        </w:trPr>
        <w:tc>
          <w:tcPr>
            <w:tcW w:w="1668" w:type="pct"/>
            <w:vMerge/>
            <w:vAlign w:val="center"/>
          </w:tcPr>
          <w:p w14:paraId="36026049" w14:textId="77777777" w:rsidR="00D87C61" w:rsidRDefault="00D87C61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14:paraId="14349AC7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Perfiles económicos elaborados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12277FE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2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26231D9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2</w:t>
            </w:r>
          </w:p>
        </w:tc>
        <w:tc>
          <w:tcPr>
            <w:tcW w:w="709" w:type="pct"/>
            <w:vMerge/>
            <w:vAlign w:val="center"/>
          </w:tcPr>
          <w:p w14:paraId="6C1F4538" w14:textId="77777777" w:rsidR="00D87C61" w:rsidRDefault="00D87C61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</w:p>
        </w:tc>
      </w:tr>
      <w:tr w:rsidR="00D87C61" w14:paraId="7D407032" w14:textId="77777777">
        <w:trPr>
          <w:trHeight w:val="20"/>
        </w:trPr>
        <w:tc>
          <w:tcPr>
            <w:tcW w:w="1668" w:type="pct"/>
            <w:vMerge/>
            <w:vAlign w:val="center"/>
          </w:tcPr>
          <w:p w14:paraId="12AADFB7" w14:textId="77777777" w:rsidR="00D87C61" w:rsidRDefault="00D87C61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14:paraId="40552AF9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 xml:space="preserve">% de análisis o estudios de la coyuntura industrial realizados 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E5E74D7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45%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8B5228A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45%</w:t>
            </w:r>
          </w:p>
        </w:tc>
        <w:tc>
          <w:tcPr>
            <w:tcW w:w="709" w:type="pct"/>
            <w:vMerge/>
            <w:vAlign w:val="center"/>
          </w:tcPr>
          <w:p w14:paraId="47FAD815" w14:textId="77777777" w:rsidR="00D87C61" w:rsidRDefault="00D87C61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</w:p>
        </w:tc>
      </w:tr>
      <w:tr w:rsidR="00D87C61" w14:paraId="5D4F1B38" w14:textId="77777777">
        <w:trPr>
          <w:trHeight w:val="20"/>
        </w:trPr>
        <w:tc>
          <w:tcPr>
            <w:tcW w:w="1668" w:type="pct"/>
            <w:vMerge/>
            <w:vAlign w:val="center"/>
          </w:tcPr>
          <w:p w14:paraId="2C1D34D0" w14:textId="77777777" w:rsidR="00D87C61" w:rsidRDefault="00D87C61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14:paraId="777FD2C5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Documento de sección desarrollo industrial local del Monitor Industrial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DC5CD25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85BEEC4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lang w:eastAsia="es-DO"/>
              </w:rPr>
              <w:t>1</w:t>
            </w:r>
          </w:p>
        </w:tc>
        <w:tc>
          <w:tcPr>
            <w:tcW w:w="709" w:type="pct"/>
            <w:vMerge/>
            <w:vAlign w:val="center"/>
          </w:tcPr>
          <w:p w14:paraId="69E3A573" w14:textId="77777777" w:rsidR="00D87C61" w:rsidRDefault="00D87C61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</w:p>
        </w:tc>
      </w:tr>
    </w:tbl>
    <w:p w14:paraId="3ED42982" w14:textId="77777777" w:rsidR="00D87C61" w:rsidRDefault="00BD4AA6">
      <w:pPr>
        <w:rPr>
          <w:rFonts w:ascii="Arial" w:hAnsi="Arial" w:cs="Arial"/>
          <w:i/>
          <w:sz w:val="14"/>
          <w:szCs w:val="14"/>
        </w:rPr>
      </w:pPr>
      <w:bookmarkStart w:id="37" w:name="_Hlk92353628"/>
      <w:r>
        <w:rPr>
          <w:rFonts w:ascii="Arial" w:hAnsi="Arial" w:cs="Arial"/>
          <w:i/>
          <w:sz w:val="14"/>
          <w:szCs w:val="14"/>
        </w:rPr>
        <w:t>Fuente: Matrices de Monitoreo y Evaluación del 4to trimestre POA 2022 del Viceministerio de Desarrollo Industrial.</w:t>
      </w:r>
    </w:p>
    <w:p w14:paraId="6C4924DC" w14:textId="77777777" w:rsidR="00D87C61" w:rsidRDefault="00D87C61">
      <w:pPr>
        <w:rPr>
          <w:rFonts w:ascii="Arial" w:hAnsi="Arial" w:cs="Arial"/>
          <w:i/>
          <w:sz w:val="14"/>
          <w:szCs w:val="14"/>
        </w:rPr>
      </w:pPr>
    </w:p>
    <w:p w14:paraId="4D17F472" w14:textId="77777777" w:rsidR="00D87C61" w:rsidRDefault="00D87C61">
      <w:pPr>
        <w:rPr>
          <w:rFonts w:ascii="Arial" w:hAnsi="Arial" w:cs="Arial"/>
          <w:i/>
          <w:sz w:val="14"/>
          <w:szCs w:val="14"/>
        </w:rPr>
      </w:pPr>
    </w:p>
    <w:p w14:paraId="2B09A23E" w14:textId="77777777" w:rsidR="00D87C61" w:rsidRDefault="00D87C61">
      <w:pPr>
        <w:rPr>
          <w:rFonts w:ascii="Arial" w:hAnsi="Arial" w:cs="Arial"/>
          <w:i/>
          <w:sz w:val="14"/>
          <w:szCs w:val="14"/>
        </w:rPr>
      </w:pPr>
    </w:p>
    <w:p w14:paraId="2BA1DC6C" w14:textId="77777777" w:rsidR="00D87C61" w:rsidRDefault="00BD4AA6">
      <w:pPr>
        <w:pStyle w:val="Ttulo2"/>
        <w:numPr>
          <w:ilvl w:val="1"/>
          <w:numId w:val="2"/>
        </w:numPr>
        <w:ind w:left="0" w:hanging="360"/>
        <w:rPr>
          <w:rFonts w:ascii="Arial" w:hAnsi="Arial" w:cs="Arial"/>
        </w:rPr>
      </w:pPr>
      <w:bookmarkStart w:id="38" w:name="_Toc71617859"/>
      <w:bookmarkStart w:id="39" w:name="_Toc124519451"/>
      <w:bookmarkEnd w:id="37"/>
      <w:r>
        <w:rPr>
          <w:rFonts w:ascii="Arial" w:hAnsi="Arial" w:cs="Arial"/>
        </w:rPr>
        <w:lastRenderedPageBreak/>
        <w:t>VICEMINISTERIO DE FOMENTO A LAS MICRO, PEQUEÑA Y MEDIANA EMPRESA</w:t>
      </w:r>
      <w:bookmarkEnd w:id="38"/>
      <w:bookmarkEnd w:id="39"/>
    </w:p>
    <w:p w14:paraId="7B91E20A" w14:textId="77777777" w:rsidR="00D87C61" w:rsidRDefault="00D87C61">
      <w:pPr>
        <w:tabs>
          <w:tab w:val="left" w:pos="8789"/>
        </w:tabs>
        <w:spacing w:after="0"/>
        <w:rPr>
          <w:szCs w:val="24"/>
        </w:rPr>
      </w:pPr>
    </w:p>
    <w:p w14:paraId="26998C6D" w14:textId="7628B351" w:rsidR="00D87C61" w:rsidRDefault="00BD4AA6">
      <w:pPr>
        <w:tabs>
          <w:tab w:val="left" w:pos="8789"/>
        </w:tabs>
        <w:jc w:val="both"/>
        <w:rPr>
          <w:rFonts w:ascii="Arial" w:hAnsi="Arial" w:cs="Arial"/>
          <w:szCs w:val="24"/>
        </w:rPr>
      </w:pPr>
      <w:bookmarkStart w:id="40" w:name="_Hlk92289425"/>
      <w:r>
        <w:rPr>
          <w:rFonts w:ascii="Arial" w:hAnsi="Arial" w:cs="Arial"/>
          <w:szCs w:val="24"/>
        </w:rPr>
        <w:t xml:space="preserve">El Viceministerio de Fomento a las Mipymes, conformado por la Dirección de Emprendimiento y la Dirección de Servicios de Apoyo a las Mipymes, programó para el periodo octubre - diciembre 2022 un total de 9 metas, de estas, el 88.9% (8 metas) fueron completadas </w:t>
      </w:r>
      <w:r>
        <w:rPr>
          <w:rFonts w:ascii="Arial" w:hAnsi="Arial" w:cs="Arial"/>
        </w:rPr>
        <w:t>un 100% o más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  <w:lang w:val="es-US"/>
        </w:rPr>
        <w:t xml:space="preserve">y </w:t>
      </w:r>
      <w:r>
        <w:rPr>
          <w:rFonts w:ascii="Arial" w:hAnsi="Arial" w:cs="Arial"/>
          <w:szCs w:val="24"/>
        </w:rPr>
        <w:t xml:space="preserve">el 11.1% </w:t>
      </w:r>
      <w:r>
        <w:rPr>
          <w:rFonts w:ascii="Arial" w:hAnsi="Arial" w:cs="Arial"/>
          <w:szCs w:val="24"/>
          <w:lang w:val="es-US"/>
        </w:rPr>
        <w:t xml:space="preserve">restante </w:t>
      </w:r>
      <w:r>
        <w:rPr>
          <w:rFonts w:ascii="Arial" w:hAnsi="Arial" w:cs="Arial"/>
          <w:szCs w:val="24"/>
        </w:rPr>
        <w:t xml:space="preserve">(1 meta) </w:t>
      </w:r>
      <w:r w:rsidR="00291A46">
        <w:rPr>
          <w:rFonts w:ascii="Arial" w:hAnsi="Arial" w:cs="Arial"/>
          <w:szCs w:val="24"/>
        </w:rPr>
        <w:t>presentó</w:t>
      </w:r>
      <w:r>
        <w:rPr>
          <w:rFonts w:ascii="Arial" w:hAnsi="Arial" w:cs="Arial"/>
          <w:szCs w:val="24"/>
        </w:rPr>
        <w:t xml:space="preserve"> considerables niveles de ejecución.</w:t>
      </w:r>
    </w:p>
    <w:p w14:paraId="6BACEF90" w14:textId="77777777" w:rsidR="00D87C61" w:rsidRDefault="00BD4AA6">
      <w:pPr>
        <w:tabs>
          <w:tab w:val="left" w:pos="8789"/>
        </w:tabs>
        <w:spacing w:after="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7B9298FB" wp14:editId="4203D95B">
            <wp:extent cx="4294505" cy="2437130"/>
            <wp:effectExtent l="0" t="0" r="10795" b="127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bookmarkEnd w:id="40"/>
    <w:p w14:paraId="646F4977" w14:textId="77777777" w:rsidR="00D87C61" w:rsidRDefault="00BD4AA6">
      <w:pPr>
        <w:tabs>
          <w:tab w:val="left" w:pos="8789"/>
        </w:tabs>
        <w:spacing w:after="0" w:line="240" w:lineRule="auto"/>
        <w:ind w:left="993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i/>
          <w:sz w:val="14"/>
          <w:szCs w:val="14"/>
        </w:rPr>
        <w:t>Fuente: Matriz de Monitoreo y Evaluación del 4to trimestre del POA 2022 del Vicepymes. -</w:t>
      </w:r>
    </w:p>
    <w:p w14:paraId="1C6258A3" w14:textId="77777777" w:rsidR="00D87C61" w:rsidRDefault="00D87C61">
      <w:pPr>
        <w:spacing w:before="360" w:after="360"/>
        <w:contextualSpacing/>
        <w:jc w:val="both"/>
        <w:rPr>
          <w:rFonts w:ascii="Arial" w:hAnsi="Arial" w:cs="Arial"/>
          <w:bCs/>
          <w:szCs w:val="24"/>
        </w:rPr>
      </w:pPr>
    </w:p>
    <w:p w14:paraId="03EF291B" w14:textId="77777777" w:rsidR="00D87C61" w:rsidRDefault="00BD4AA6">
      <w:pPr>
        <w:spacing w:before="360" w:after="360"/>
        <w:contextualSpacing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En el gráfico No. 6, se presenta la eficacia del cumplimiento de las metas conforme las direcciones que co</w:t>
      </w:r>
      <w:r>
        <w:rPr>
          <w:rFonts w:ascii="Arial" w:hAnsi="Arial" w:cs="Arial"/>
          <w:bCs/>
          <w:szCs w:val="24"/>
          <w:lang w:val="es-US"/>
        </w:rPr>
        <w:t>nforman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  <w:lang w:val="es-US"/>
        </w:rPr>
        <w:t>e</w:t>
      </w:r>
      <w:r>
        <w:rPr>
          <w:rFonts w:ascii="Arial" w:hAnsi="Arial" w:cs="Arial"/>
          <w:bCs/>
          <w:szCs w:val="24"/>
        </w:rPr>
        <w:t>l Viceministerio de Fomento a las Mipymes para el periodo octubre - diciembre 2022.</w:t>
      </w:r>
    </w:p>
    <w:p w14:paraId="090893A7" w14:textId="77777777" w:rsidR="00D87C61" w:rsidRDefault="00D87C61">
      <w:pPr>
        <w:spacing w:before="360" w:after="360"/>
        <w:contextualSpacing/>
        <w:jc w:val="both"/>
        <w:rPr>
          <w:rFonts w:ascii="Arial" w:hAnsi="Arial" w:cs="Arial"/>
          <w:bCs/>
          <w:szCs w:val="24"/>
        </w:rPr>
      </w:pPr>
    </w:p>
    <w:p w14:paraId="291532E7" w14:textId="77777777" w:rsidR="00D87C61" w:rsidRDefault="00BD4AA6">
      <w:pPr>
        <w:spacing w:before="360" w:after="360"/>
        <w:contextualSpacing/>
        <w:jc w:val="center"/>
        <w:rPr>
          <w:rFonts w:ascii="Arial" w:hAnsi="Arial" w:cs="Arial"/>
          <w:bCs/>
          <w:szCs w:val="24"/>
        </w:rPr>
      </w:pPr>
      <w:r>
        <w:rPr>
          <w:noProof/>
        </w:rPr>
        <w:drawing>
          <wp:inline distT="0" distB="0" distL="0" distR="0" wp14:anchorId="28B661C9" wp14:editId="77D21ACE">
            <wp:extent cx="4409440" cy="2314575"/>
            <wp:effectExtent l="0" t="0" r="10160" b="952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D4E9B77" w14:textId="77777777" w:rsidR="00D87C61" w:rsidRDefault="00BD4AA6">
      <w:pPr>
        <w:spacing w:after="0" w:line="240" w:lineRule="auto"/>
        <w:ind w:left="708" w:firstLine="708"/>
        <w:contextualSpacing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Fuente: Matriz de Monitoreo y Evaluación del 4to trimestre POA 2022 del Vicepymes. –</w:t>
      </w:r>
    </w:p>
    <w:p w14:paraId="3BAEEC03" w14:textId="77777777" w:rsidR="00D87C61" w:rsidRDefault="00D87C61">
      <w:pPr>
        <w:pStyle w:val="Encabezado"/>
        <w:keepNext/>
        <w:spacing w:line="276" w:lineRule="auto"/>
        <w:jc w:val="both"/>
        <w:rPr>
          <w:rFonts w:ascii="Arial" w:hAnsi="Arial" w:cs="Arial"/>
          <w:szCs w:val="24"/>
        </w:rPr>
      </w:pPr>
    </w:p>
    <w:p w14:paraId="40A10961" w14:textId="77777777" w:rsidR="00D87C61" w:rsidRDefault="00BD4AA6">
      <w:pPr>
        <w:pStyle w:val="Encabezado"/>
        <w:keepNext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acuerdo con lo reflejado en el gráfico No. 6, se destacan los principales avances en lo que respecta a las direcciones que conforman el Viceministerio de Fomento a las Mipymes:</w:t>
      </w:r>
    </w:p>
    <w:p w14:paraId="7CF1A35A" w14:textId="77777777" w:rsidR="00D87C61" w:rsidRDefault="00D87C61">
      <w:pPr>
        <w:pStyle w:val="Encabezado"/>
        <w:keepNext/>
        <w:spacing w:line="276" w:lineRule="auto"/>
        <w:jc w:val="both"/>
        <w:rPr>
          <w:rFonts w:ascii="Arial" w:hAnsi="Arial" w:cs="Arial"/>
          <w:szCs w:val="24"/>
        </w:rPr>
      </w:pPr>
    </w:p>
    <w:p w14:paraId="5D14C115" w14:textId="77777777" w:rsidR="00D87C61" w:rsidRDefault="00BD4AA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Dirección de Emprendimiento:</w:t>
      </w:r>
      <w:r>
        <w:rPr>
          <w:rFonts w:ascii="Arial" w:hAnsi="Arial" w:cs="Arial"/>
          <w:b/>
          <w:bCs/>
          <w:szCs w:val="24"/>
          <w:lang w:val="es-US"/>
        </w:rPr>
        <w:t xml:space="preserve"> </w:t>
      </w:r>
      <w:r>
        <w:rPr>
          <w:rFonts w:ascii="Arial" w:hAnsi="Arial" w:cs="Arial"/>
          <w:szCs w:val="24"/>
        </w:rPr>
        <w:t>fortalecimiento de las capacidades técnicas para el desarrollo de emprendimientos</w:t>
      </w:r>
      <w:r>
        <w:rPr>
          <w:rFonts w:ascii="Arial" w:hAnsi="Arial" w:cs="Arial"/>
          <w:szCs w:val="24"/>
          <w:lang w:val="es-US"/>
        </w:rPr>
        <w:t xml:space="preserve">, </w:t>
      </w:r>
      <w:r>
        <w:rPr>
          <w:rFonts w:ascii="Arial" w:hAnsi="Arial" w:cs="Arial"/>
          <w:szCs w:val="24"/>
        </w:rPr>
        <w:t>a través de charlas, talleres y secciones de trabajo en las que fueron impactadas unas 5,874 personas, entre ellas mentores, estudiantes y potenciales emprendedores, de igual modo</w:t>
      </w:r>
      <w:r>
        <w:rPr>
          <w:rFonts w:ascii="Arial" w:hAnsi="Arial" w:cs="Arial"/>
          <w:szCs w:val="24"/>
          <w:lang w:val="es-US"/>
        </w:rPr>
        <w:t>,</w:t>
      </w:r>
      <w:r>
        <w:rPr>
          <w:rFonts w:ascii="Arial" w:hAnsi="Arial" w:cs="Arial"/>
          <w:szCs w:val="24"/>
        </w:rPr>
        <w:t xml:space="preserve"> se destaca la incorporación de 9 nuevas instituciones a la red RD Emprende</w:t>
      </w:r>
      <w:r>
        <w:rPr>
          <w:rFonts w:ascii="Arial" w:hAnsi="Arial" w:cs="Arial"/>
          <w:szCs w:val="24"/>
          <w:lang w:val="es-US"/>
        </w:rPr>
        <w:t>.</w:t>
      </w:r>
    </w:p>
    <w:p w14:paraId="0040398B" w14:textId="77777777" w:rsidR="00D87C61" w:rsidRDefault="00D87C61">
      <w:pPr>
        <w:pStyle w:val="Prrafodelista"/>
        <w:ind w:left="153"/>
        <w:jc w:val="both"/>
        <w:rPr>
          <w:rFonts w:ascii="Arial" w:hAnsi="Arial" w:cs="Arial"/>
          <w:b/>
          <w:bCs/>
          <w:szCs w:val="24"/>
        </w:rPr>
      </w:pPr>
    </w:p>
    <w:p w14:paraId="3AEC4716" w14:textId="77777777" w:rsidR="00D87C61" w:rsidRDefault="00BD4AA6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color w:val="44546A" w:themeColor="text2"/>
          <w:sz w:val="17"/>
          <w:szCs w:val="17"/>
          <w:lang w:val="zh-CN"/>
        </w:rPr>
      </w:pPr>
      <w:r>
        <w:rPr>
          <w:rFonts w:ascii="Arial" w:hAnsi="Arial" w:cs="Arial"/>
          <w:b/>
          <w:bCs/>
          <w:szCs w:val="24"/>
        </w:rPr>
        <w:t>Dirección de Servicio de Apoyo a las Mipymes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  <w:lang w:val="es-US"/>
        </w:rPr>
        <w:t xml:space="preserve">desarrollo de </w:t>
      </w:r>
      <w:r>
        <w:rPr>
          <w:rFonts w:ascii="Arial" w:hAnsi="Arial" w:cs="Arial"/>
          <w:szCs w:val="24"/>
        </w:rPr>
        <w:t xml:space="preserve">asistencias técnicas </w:t>
      </w:r>
      <w:r>
        <w:rPr>
          <w:rFonts w:ascii="Arial" w:hAnsi="Arial" w:cs="Arial"/>
          <w:szCs w:val="24"/>
          <w:lang w:val="es-US"/>
        </w:rPr>
        <w:t>en</w:t>
      </w:r>
      <w:r>
        <w:rPr>
          <w:rFonts w:ascii="Arial" w:hAnsi="Arial" w:cs="Arial"/>
          <w:szCs w:val="24"/>
        </w:rPr>
        <w:t xml:space="preserve"> 361 micro, pequeñas y medianas empresas, así como capacitación de 3,062 personas en temas de finanzas, formalización, régimen simplificado de tributación y digitalización, entre otras acciones a favor del fomento de las Mipymes.</w:t>
      </w:r>
    </w:p>
    <w:p w14:paraId="156FFCAD" w14:textId="77777777" w:rsidR="00D87C61" w:rsidRDefault="00BD4AA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Con relación a la eficacia en el cumplimiento de las metas, el Viceministerio de Fomento a las Mipymes obtuvo una calificación general satisfactoria de 89.46% para el periodo octubre - diciembre 2022.</w:t>
      </w:r>
    </w:p>
    <w:p w14:paraId="043D2702" w14:textId="77777777" w:rsidR="00D87C61" w:rsidRDefault="00BD4AA6">
      <w:pPr>
        <w:spacing w:after="0"/>
        <w:ind w:left="153"/>
        <w:jc w:val="center"/>
        <w:rPr>
          <w:rFonts w:ascii="Arial" w:hAnsi="Arial" w:cs="Arial"/>
          <w:bCs/>
          <w:szCs w:val="24"/>
        </w:rPr>
      </w:pPr>
      <w:r>
        <w:rPr>
          <w:noProof/>
        </w:rPr>
        <w:drawing>
          <wp:inline distT="0" distB="0" distL="0" distR="0" wp14:anchorId="525B5948" wp14:editId="157CF028">
            <wp:extent cx="4294505" cy="2437130"/>
            <wp:effectExtent l="0" t="0" r="10795" b="127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90E2702" w14:textId="77777777" w:rsidR="00D87C61" w:rsidRDefault="00BD4AA6">
      <w:pPr>
        <w:spacing w:after="0" w:line="240" w:lineRule="auto"/>
        <w:ind w:left="708" w:firstLine="568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i/>
          <w:sz w:val="14"/>
          <w:szCs w:val="14"/>
        </w:rPr>
        <w:t>Fuente: Matriz de Monitoreo y Evaluación del 4to</w:t>
      </w:r>
      <w:r>
        <w:rPr>
          <w:i/>
          <w:sz w:val="14"/>
          <w:szCs w:val="14"/>
        </w:rPr>
        <w:t>r trimestre</w:t>
      </w:r>
      <w:r>
        <w:rPr>
          <w:rFonts w:ascii="Arial" w:hAnsi="Arial" w:cs="Arial"/>
          <w:i/>
          <w:sz w:val="14"/>
          <w:szCs w:val="14"/>
        </w:rPr>
        <w:t xml:space="preserve"> POA</w:t>
      </w:r>
      <w:r>
        <w:rPr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2022 del </w:t>
      </w:r>
      <w:proofErr w:type="gramStart"/>
      <w:r>
        <w:rPr>
          <w:rFonts w:ascii="Arial" w:hAnsi="Arial" w:cs="Arial"/>
          <w:i/>
          <w:sz w:val="14"/>
          <w:szCs w:val="14"/>
        </w:rPr>
        <w:t>Vicepymes.-</w:t>
      </w:r>
      <w:proofErr w:type="gramEnd"/>
    </w:p>
    <w:p w14:paraId="6EFB42CD" w14:textId="77777777" w:rsidR="00D87C61" w:rsidRDefault="00D87C61">
      <w:pPr>
        <w:rPr>
          <w:rFonts w:ascii="Arial" w:hAnsi="Arial" w:cs="Arial"/>
          <w:bCs/>
          <w:szCs w:val="24"/>
        </w:rPr>
      </w:pPr>
    </w:p>
    <w:p w14:paraId="383EB2D3" w14:textId="77777777" w:rsidR="00D87C61" w:rsidRDefault="00BD4AA6">
      <w:pPr>
        <w:jc w:val="both"/>
        <w:rPr>
          <w:rFonts w:ascii="Arial" w:hAnsi="Arial" w:cs="Arial"/>
          <w:bCs/>
          <w:szCs w:val="24"/>
        </w:rPr>
      </w:pPr>
      <w:bookmarkStart w:id="41" w:name="_Hlk92444616"/>
      <w:r>
        <w:rPr>
          <w:rFonts w:ascii="Arial" w:hAnsi="Arial" w:cs="Arial"/>
          <w:bCs/>
          <w:szCs w:val="24"/>
        </w:rPr>
        <w:t>En la tabla No. 03, se presenta el comportamiento de las metas planificadas por las direcciones del Viceministerio de Fomento a las Mipymes para el período octubre – diciembre de 2022:</w:t>
      </w:r>
    </w:p>
    <w:p w14:paraId="585F2856" w14:textId="77777777" w:rsidR="00D87C61" w:rsidRDefault="00D87C61">
      <w:pPr>
        <w:jc w:val="both"/>
        <w:rPr>
          <w:rFonts w:ascii="Arial" w:hAnsi="Arial" w:cs="Arial"/>
          <w:bCs/>
          <w:szCs w:val="24"/>
        </w:rPr>
      </w:pPr>
    </w:p>
    <w:p w14:paraId="559B435B" w14:textId="77777777" w:rsidR="00D87C61" w:rsidRDefault="00D87C61">
      <w:pPr>
        <w:jc w:val="both"/>
        <w:rPr>
          <w:rFonts w:ascii="Arial" w:hAnsi="Arial" w:cs="Arial"/>
          <w:bCs/>
          <w:szCs w:val="24"/>
        </w:rPr>
      </w:pPr>
    </w:p>
    <w:p w14:paraId="4073EB47" w14:textId="77777777" w:rsidR="00D87C61" w:rsidRDefault="00D87C61">
      <w:pPr>
        <w:jc w:val="both"/>
        <w:rPr>
          <w:rFonts w:ascii="Arial" w:hAnsi="Arial" w:cs="Arial"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9"/>
        <w:gridCol w:w="2594"/>
        <w:gridCol w:w="1390"/>
        <w:gridCol w:w="1386"/>
        <w:gridCol w:w="1343"/>
      </w:tblGrid>
      <w:tr w:rsidR="00D87C61" w14:paraId="098FCE5C" w14:textId="77777777">
        <w:trPr>
          <w:trHeight w:val="454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A15C7E1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lastRenderedPageBreak/>
              <w:t>Tabla No. 03</w:t>
            </w:r>
          </w:p>
          <w:p w14:paraId="70A1C858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Comportamiento de Metas Programadas</w:t>
            </w:r>
            <w:r>
              <w:rPr>
                <w:rFonts w:ascii="Times New Roman" w:hAnsi="Times New Roman"/>
                <w:b/>
                <w:bCs/>
                <w:lang w:eastAsia="es-DO"/>
              </w:rPr>
              <w:br/>
              <w:t>Viceministerio de Fomento a las Mipymes</w:t>
            </w:r>
            <w:r>
              <w:rPr>
                <w:rFonts w:ascii="Times New Roman" w:hAnsi="Times New Roman"/>
                <w:b/>
                <w:bCs/>
                <w:lang w:eastAsia="es-DO"/>
              </w:rPr>
              <w:br/>
              <w:t xml:space="preserve">Octubre - </w:t>
            </w:r>
            <w:proofErr w:type="gramStart"/>
            <w:r>
              <w:rPr>
                <w:rFonts w:ascii="Times New Roman" w:hAnsi="Times New Roman"/>
                <w:b/>
                <w:bCs/>
                <w:lang w:eastAsia="es-DO"/>
              </w:rPr>
              <w:t>Diciembre</w:t>
            </w:r>
            <w:proofErr w:type="gramEnd"/>
            <w:r>
              <w:rPr>
                <w:rFonts w:ascii="Times New Roman" w:hAnsi="Times New Roman"/>
                <w:b/>
                <w:bCs/>
                <w:lang w:eastAsia="es-DO"/>
              </w:rPr>
              <w:t xml:space="preserve"> 2022</w:t>
            </w:r>
          </w:p>
        </w:tc>
      </w:tr>
      <w:tr w:rsidR="00D87C61" w14:paraId="645EF074" w14:textId="77777777">
        <w:trPr>
          <w:trHeight w:val="700"/>
          <w:tblHeader/>
        </w:trPr>
        <w:tc>
          <w:tcPr>
            <w:tcW w:w="1296" w:type="pct"/>
            <w:shd w:val="clear" w:color="auto" w:fill="auto"/>
            <w:vAlign w:val="center"/>
          </w:tcPr>
          <w:p w14:paraId="6CEC5298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Producto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412993BE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Unidad de medida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315CA0B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Meta programada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5F50906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Meta lograda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467FCED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% Ejecución</w:t>
            </w:r>
          </w:p>
        </w:tc>
      </w:tr>
      <w:tr w:rsidR="00D87C61" w14:paraId="6B0E66CC" w14:textId="77777777">
        <w:trPr>
          <w:trHeight w:val="45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93B829C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Dirección de Emprendimiento</w:t>
            </w:r>
          </w:p>
        </w:tc>
      </w:tr>
      <w:tr w:rsidR="00D87C61" w14:paraId="55C15424" w14:textId="77777777">
        <w:trPr>
          <w:trHeight w:val="454"/>
        </w:trPr>
        <w:tc>
          <w:tcPr>
            <w:tcW w:w="1296" w:type="pct"/>
            <w:shd w:val="clear" w:color="auto" w:fill="auto"/>
            <w:vAlign w:val="center"/>
          </w:tcPr>
          <w:p w14:paraId="228A8EEE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1.1.1 Activación de la Mesa Permanente de Mentalidad y Cultura Emprendedora, tal como se establece en la Ley 688-16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389A0CD0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Informe trimestral </w:t>
            </w:r>
          </w:p>
        </w:tc>
        <w:tc>
          <w:tcPr>
            <w:tcW w:w="767" w:type="pct"/>
            <w:shd w:val="clear" w:color="FFFFFF" w:fill="FFFFFF"/>
            <w:vAlign w:val="center"/>
          </w:tcPr>
          <w:p w14:paraId="08EA64ED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765" w:type="pct"/>
            <w:shd w:val="clear" w:color="FFFFFF" w:fill="FFFFFF"/>
            <w:vAlign w:val="center"/>
          </w:tcPr>
          <w:p w14:paraId="232E9803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741" w:type="pct"/>
            <w:shd w:val="clear" w:color="000000" w:fill="92D050"/>
            <w:noWrap/>
            <w:vAlign w:val="center"/>
          </w:tcPr>
          <w:p w14:paraId="4D8A829B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76B8E683" w14:textId="77777777">
        <w:trPr>
          <w:trHeight w:val="454"/>
        </w:trPr>
        <w:tc>
          <w:tcPr>
            <w:tcW w:w="1296" w:type="pct"/>
            <w:vMerge w:val="restart"/>
            <w:shd w:val="clear" w:color="auto" w:fill="auto"/>
            <w:vAlign w:val="center"/>
          </w:tcPr>
          <w:p w14:paraId="74C5CF21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1.1.2 Creación de la Red Nacional de Emprendimiento (RD EMPRENDE)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63A80DF6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Red Creada</w:t>
            </w:r>
          </w:p>
        </w:tc>
        <w:tc>
          <w:tcPr>
            <w:tcW w:w="767" w:type="pct"/>
            <w:shd w:val="clear" w:color="FFFFFF" w:fill="FFFFFF"/>
            <w:vAlign w:val="center"/>
          </w:tcPr>
          <w:p w14:paraId="412C82A4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765" w:type="pct"/>
            <w:shd w:val="clear" w:color="FFFFFF" w:fill="FFFFFF"/>
            <w:vAlign w:val="center"/>
          </w:tcPr>
          <w:p w14:paraId="639C931C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741" w:type="pct"/>
            <w:vMerge w:val="restart"/>
            <w:shd w:val="clear" w:color="000000" w:fill="92D050"/>
            <w:noWrap/>
            <w:vAlign w:val="center"/>
          </w:tcPr>
          <w:p w14:paraId="08C48898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651CABF" w14:textId="77777777">
        <w:trPr>
          <w:trHeight w:val="454"/>
        </w:trPr>
        <w:tc>
          <w:tcPr>
            <w:tcW w:w="1296" w:type="pct"/>
            <w:vMerge/>
            <w:vAlign w:val="center"/>
          </w:tcPr>
          <w:p w14:paraId="2E7031BE" w14:textId="77777777" w:rsidR="00D87C61" w:rsidRPr="00923C65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21310D22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Nuevas instituciones miembros de RD Emprende (Red)</w:t>
            </w:r>
          </w:p>
        </w:tc>
        <w:tc>
          <w:tcPr>
            <w:tcW w:w="767" w:type="pct"/>
            <w:shd w:val="clear" w:color="FFFFFF" w:fill="FFFFFF"/>
            <w:vAlign w:val="center"/>
          </w:tcPr>
          <w:p w14:paraId="71D19349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765" w:type="pct"/>
            <w:shd w:val="clear" w:color="FFFFFF" w:fill="FFFFFF"/>
            <w:vAlign w:val="center"/>
          </w:tcPr>
          <w:p w14:paraId="100C51BB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</w:t>
            </w:r>
          </w:p>
        </w:tc>
        <w:tc>
          <w:tcPr>
            <w:tcW w:w="741" w:type="pct"/>
            <w:vMerge/>
            <w:vAlign w:val="center"/>
          </w:tcPr>
          <w:p w14:paraId="43A8304D" w14:textId="77777777" w:rsidR="00D87C61" w:rsidRPr="00923C65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042AE4DF" w14:textId="77777777">
        <w:trPr>
          <w:trHeight w:val="454"/>
        </w:trPr>
        <w:tc>
          <w:tcPr>
            <w:tcW w:w="1296" w:type="pct"/>
            <w:shd w:val="clear" w:color="auto" w:fill="auto"/>
            <w:vAlign w:val="center"/>
          </w:tcPr>
          <w:p w14:paraId="2ADBD3E2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1.2.2 Programa de asistencia técnica a emprendedores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4E5C5E6A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% de emprendedores asistidos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89EF621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21.25%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5551FDD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21.25%</w:t>
            </w:r>
          </w:p>
        </w:tc>
        <w:tc>
          <w:tcPr>
            <w:tcW w:w="741" w:type="pct"/>
            <w:shd w:val="clear" w:color="000000" w:fill="92D050"/>
            <w:vAlign w:val="center"/>
          </w:tcPr>
          <w:p w14:paraId="7DB42CE2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48EE300C" w14:textId="77777777">
        <w:trPr>
          <w:trHeight w:val="454"/>
        </w:trPr>
        <w:tc>
          <w:tcPr>
            <w:tcW w:w="1296" w:type="pct"/>
            <w:shd w:val="clear" w:color="auto" w:fill="auto"/>
            <w:vAlign w:val="center"/>
          </w:tcPr>
          <w:p w14:paraId="7C9B01C5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1.2.3 Programa de capacitación en cultura emprendedora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619FDCB3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Personas capacitadas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CE29BDD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690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C824926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5.874</w:t>
            </w:r>
          </w:p>
        </w:tc>
        <w:tc>
          <w:tcPr>
            <w:tcW w:w="741" w:type="pct"/>
            <w:shd w:val="clear" w:color="000000" w:fill="92D050"/>
            <w:noWrap/>
            <w:vAlign w:val="center"/>
          </w:tcPr>
          <w:p w14:paraId="1D3D04CF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0A815C80" w14:textId="77777777">
        <w:trPr>
          <w:trHeight w:val="454"/>
        </w:trPr>
        <w:tc>
          <w:tcPr>
            <w:tcW w:w="1296" w:type="pct"/>
            <w:shd w:val="clear" w:color="auto" w:fill="auto"/>
            <w:vAlign w:val="center"/>
          </w:tcPr>
          <w:p w14:paraId="74B614B2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1.3.2 Sistema abierto de recolección, análisis y visualización de datos del emprendimiento en República Dominicana diseñado 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844F6CA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Diseño de Sistema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8BC5C41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D2BFE48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BC6F3BD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47ECE054" w14:textId="77777777">
        <w:trPr>
          <w:trHeight w:val="454"/>
        </w:trPr>
        <w:tc>
          <w:tcPr>
            <w:tcW w:w="1296" w:type="pct"/>
            <w:shd w:val="clear" w:color="auto" w:fill="auto"/>
            <w:vAlign w:val="center"/>
          </w:tcPr>
          <w:p w14:paraId="1FC64EE1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Episodios de tutela de </w:t>
            </w:r>
            <w:proofErr w:type="gramStart"/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dominicanos y dominicanas</w:t>
            </w:r>
            <w:proofErr w:type="gramEnd"/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erradicados en Silicon Valley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15CCBFF1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Episodios de tutela realizados y publicados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AEC4ED9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699D3EC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741" w:type="pct"/>
            <w:shd w:val="clear" w:color="000000" w:fill="92D050"/>
            <w:vAlign w:val="center"/>
          </w:tcPr>
          <w:p w14:paraId="5663A63A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3300D3FE" w14:textId="77777777">
        <w:trPr>
          <w:trHeight w:val="45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566C783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Dirección de Servicio de Apoyo a las Mipymes</w:t>
            </w:r>
          </w:p>
        </w:tc>
      </w:tr>
      <w:tr w:rsidR="00D87C61" w14:paraId="0CF1A4F3" w14:textId="77777777">
        <w:trPr>
          <w:trHeight w:val="454"/>
        </w:trPr>
        <w:tc>
          <w:tcPr>
            <w:tcW w:w="1296" w:type="pct"/>
            <w:vMerge w:val="restart"/>
            <w:shd w:val="clear" w:color="auto" w:fill="auto"/>
            <w:vAlign w:val="center"/>
          </w:tcPr>
          <w:p w14:paraId="41D1843A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2.3.1 Servicio de desarrollo empresarial de las Micro, Pequeñas y Medianas Empresas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1DCA6D74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Mipymes asistidas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9D5C072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325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844D64B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361</w:t>
            </w:r>
          </w:p>
        </w:tc>
        <w:tc>
          <w:tcPr>
            <w:tcW w:w="741" w:type="pct"/>
            <w:vMerge w:val="restart"/>
            <w:shd w:val="clear" w:color="000000" w:fill="92D050"/>
            <w:noWrap/>
            <w:vAlign w:val="center"/>
          </w:tcPr>
          <w:p w14:paraId="23DDBEE9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06C480FA" w14:textId="77777777">
        <w:trPr>
          <w:trHeight w:val="454"/>
        </w:trPr>
        <w:tc>
          <w:tcPr>
            <w:tcW w:w="1296" w:type="pct"/>
            <w:vMerge/>
            <w:vAlign w:val="center"/>
          </w:tcPr>
          <w:p w14:paraId="2D51A983" w14:textId="77777777" w:rsidR="00D87C61" w:rsidRPr="00923C65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30E0D903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Personas capacitadas</w:t>
            </w:r>
          </w:p>
        </w:tc>
        <w:tc>
          <w:tcPr>
            <w:tcW w:w="767" w:type="pct"/>
            <w:shd w:val="clear" w:color="000000" w:fill="FFFFFF"/>
            <w:vAlign w:val="center"/>
          </w:tcPr>
          <w:p w14:paraId="3CF21A70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2,000</w:t>
            </w:r>
          </w:p>
        </w:tc>
        <w:tc>
          <w:tcPr>
            <w:tcW w:w="765" w:type="pct"/>
            <w:shd w:val="clear" w:color="000000" w:fill="FFFFFF"/>
            <w:vAlign w:val="center"/>
          </w:tcPr>
          <w:p w14:paraId="2EED0611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3,062</w:t>
            </w:r>
          </w:p>
        </w:tc>
        <w:tc>
          <w:tcPr>
            <w:tcW w:w="741" w:type="pct"/>
            <w:vMerge/>
            <w:vAlign w:val="center"/>
          </w:tcPr>
          <w:p w14:paraId="560E89AC" w14:textId="77777777" w:rsidR="00D87C61" w:rsidRPr="00923C65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185C5659" w14:textId="77777777">
        <w:trPr>
          <w:trHeight w:val="454"/>
        </w:trPr>
        <w:tc>
          <w:tcPr>
            <w:tcW w:w="1296" w:type="pct"/>
            <w:vMerge/>
            <w:vAlign w:val="center"/>
          </w:tcPr>
          <w:p w14:paraId="3B94A31B" w14:textId="77777777" w:rsidR="00D87C61" w:rsidRPr="00923C65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504203B2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Asesores Formados</w:t>
            </w:r>
          </w:p>
        </w:tc>
        <w:tc>
          <w:tcPr>
            <w:tcW w:w="767" w:type="pct"/>
            <w:shd w:val="clear" w:color="000000" w:fill="FFFFFF"/>
            <w:vAlign w:val="center"/>
          </w:tcPr>
          <w:p w14:paraId="0F94A90C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765" w:type="pct"/>
            <w:shd w:val="clear" w:color="000000" w:fill="FFFFFF"/>
            <w:vAlign w:val="center"/>
          </w:tcPr>
          <w:p w14:paraId="5525DB9E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741" w:type="pct"/>
            <w:vMerge/>
            <w:vAlign w:val="center"/>
          </w:tcPr>
          <w:p w14:paraId="28672753" w14:textId="77777777" w:rsidR="00D87C61" w:rsidRPr="00923C65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37B7D5E1" w14:textId="77777777">
        <w:trPr>
          <w:trHeight w:val="454"/>
        </w:trPr>
        <w:tc>
          <w:tcPr>
            <w:tcW w:w="1296" w:type="pct"/>
            <w:vMerge w:val="restart"/>
            <w:shd w:val="clear" w:color="auto" w:fill="auto"/>
            <w:vAlign w:val="center"/>
          </w:tcPr>
          <w:p w14:paraId="29695AD7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2.3.2 Implementación de normas de gestión de calidad en las Mipymes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49CEC106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Mipymes certificadas</w:t>
            </w:r>
          </w:p>
        </w:tc>
        <w:tc>
          <w:tcPr>
            <w:tcW w:w="767" w:type="pct"/>
            <w:shd w:val="clear" w:color="000000" w:fill="FFFFFF"/>
            <w:vAlign w:val="center"/>
          </w:tcPr>
          <w:p w14:paraId="1BCFD1A2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83</w:t>
            </w:r>
          </w:p>
        </w:tc>
        <w:tc>
          <w:tcPr>
            <w:tcW w:w="765" w:type="pct"/>
            <w:shd w:val="clear" w:color="000000" w:fill="FFFFFF"/>
            <w:vAlign w:val="center"/>
          </w:tcPr>
          <w:p w14:paraId="0EA9EE26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13</w:t>
            </w:r>
          </w:p>
        </w:tc>
        <w:tc>
          <w:tcPr>
            <w:tcW w:w="741" w:type="pct"/>
            <w:vMerge w:val="restart"/>
            <w:shd w:val="clear" w:color="000000" w:fill="FF0000"/>
            <w:noWrap/>
            <w:vAlign w:val="center"/>
          </w:tcPr>
          <w:p w14:paraId="2821E76C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16%</w:t>
            </w:r>
          </w:p>
        </w:tc>
      </w:tr>
      <w:tr w:rsidR="00D87C61" w14:paraId="434DE6D9" w14:textId="77777777">
        <w:trPr>
          <w:trHeight w:val="454"/>
        </w:trPr>
        <w:tc>
          <w:tcPr>
            <w:tcW w:w="1296" w:type="pct"/>
            <w:vMerge/>
            <w:vAlign w:val="center"/>
          </w:tcPr>
          <w:p w14:paraId="2294E2B2" w14:textId="77777777" w:rsidR="00D87C61" w:rsidRPr="00923C65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44C984DB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Mipymes con normas implementadas</w:t>
            </w:r>
          </w:p>
        </w:tc>
        <w:tc>
          <w:tcPr>
            <w:tcW w:w="767" w:type="pct"/>
            <w:shd w:val="clear" w:color="000000" w:fill="FFFFFF"/>
            <w:vAlign w:val="center"/>
          </w:tcPr>
          <w:p w14:paraId="01FA9643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765" w:type="pct"/>
            <w:shd w:val="clear" w:color="000000" w:fill="FFFFFF"/>
            <w:vAlign w:val="center"/>
          </w:tcPr>
          <w:p w14:paraId="05632D82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741" w:type="pct"/>
            <w:vMerge/>
            <w:vAlign w:val="center"/>
          </w:tcPr>
          <w:p w14:paraId="48D58B4D" w14:textId="77777777" w:rsidR="00D87C61" w:rsidRPr="00923C65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489EC5CA" w14:textId="77777777">
        <w:trPr>
          <w:trHeight w:val="454"/>
        </w:trPr>
        <w:tc>
          <w:tcPr>
            <w:tcW w:w="1296" w:type="pct"/>
            <w:shd w:val="clear" w:color="auto" w:fill="auto"/>
            <w:vAlign w:val="center"/>
          </w:tcPr>
          <w:p w14:paraId="1E9DF43E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2.3.3 Implementación de Buenas prácticas de producción más limpia y economía circular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2CAFA719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Mipymes con buenas prácticas implementada</w:t>
            </w:r>
          </w:p>
        </w:tc>
        <w:tc>
          <w:tcPr>
            <w:tcW w:w="767" w:type="pct"/>
            <w:shd w:val="clear" w:color="000000" w:fill="FFFFFF"/>
            <w:vAlign w:val="center"/>
          </w:tcPr>
          <w:p w14:paraId="69AA22E0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765" w:type="pct"/>
            <w:shd w:val="clear" w:color="000000" w:fill="FFFFFF"/>
            <w:vAlign w:val="center"/>
          </w:tcPr>
          <w:p w14:paraId="3F08DF70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5270B363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01166142" w14:textId="77777777">
        <w:trPr>
          <w:trHeight w:val="454"/>
        </w:trPr>
        <w:tc>
          <w:tcPr>
            <w:tcW w:w="1296" w:type="pct"/>
            <w:shd w:val="clear" w:color="auto" w:fill="auto"/>
            <w:vAlign w:val="center"/>
          </w:tcPr>
          <w:p w14:paraId="0E16B4A5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2.3.4 Apoyo a la promoción y articulación empresarial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181CE4C0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Eventos realizados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780662E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3DCB0AE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7</w:t>
            </w:r>
          </w:p>
        </w:tc>
        <w:tc>
          <w:tcPr>
            <w:tcW w:w="741" w:type="pct"/>
            <w:shd w:val="clear" w:color="000000" w:fill="92D050"/>
            <w:noWrap/>
            <w:vAlign w:val="center"/>
          </w:tcPr>
          <w:p w14:paraId="4472BF01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6A216354" w14:textId="77777777">
        <w:trPr>
          <w:trHeight w:val="454"/>
        </w:trPr>
        <w:tc>
          <w:tcPr>
            <w:tcW w:w="1296" w:type="pct"/>
            <w:shd w:val="clear" w:color="auto" w:fill="auto"/>
            <w:vAlign w:val="center"/>
          </w:tcPr>
          <w:p w14:paraId="529DD6ED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2.3.6 Servicio de información Sobre las Mipymes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C4B138D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Estudios, informes y </w:t>
            </w:r>
            <w:proofErr w:type="spellStart"/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dashboard</w:t>
            </w:r>
            <w:proofErr w:type="spellEnd"/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realizados</w:t>
            </w:r>
          </w:p>
        </w:tc>
        <w:tc>
          <w:tcPr>
            <w:tcW w:w="767" w:type="pct"/>
            <w:shd w:val="clear" w:color="000000" w:fill="FFFFFF"/>
            <w:vAlign w:val="center"/>
          </w:tcPr>
          <w:p w14:paraId="3739B1CF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765" w:type="pct"/>
            <w:shd w:val="clear" w:color="000000" w:fill="FFFFFF"/>
            <w:vAlign w:val="center"/>
          </w:tcPr>
          <w:p w14:paraId="3B6724C5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741" w:type="pct"/>
            <w:shd w:val="clear" w:color="000000" w:fill="92D050"/>
            <w:vAlign w:val="center"/>
          </w:tcPr>
          <w:p w14:paraId="7EFA79D9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</w:tbl>
    <w:p w14:paraId="1DEC8421" w14:textId="77777777" w:rsidR="00D87C61" w:rsidRDefault="00BD4AA6">
      <w:pPr>
        <w:rPr>
          <w:rFonts w:ascii="Arial" w:hAnsi="Arial" w:cs="Arial"/>
          <w:i/>
          <w:sz w:val="14"/>
          <w:szCs w:val="14"/>
        </w:rPr>
      </w:pPr>
      <w:bookmarkStart w:id="42" w:name="_Toc71617860"/>
      <w:bookmarkEnd w:id="41"/>
      <w:r>
        <w:rPr>
          <w:rFonts w:ascii="Arial" w:hAnsi="Arial" w:cs="Arial"/>
          <w:i/>
          <w:sz w:val="14"/>
          <w:szCs w:val="14"/>
        </w:rPr>
        <w:t xml:space="preserve">Fuente: Matriz de Monitoreo y Evaluación del 4to trimestre POA 2022 del Viceministerio Fomento a las </w:t>
      </w:r>
      <w:proofErr w:type="gramStart"/>
      <w:r>
        <w:rPr>
          <w:rFonts w:ascii="Arial" w:hAnsi="Arial" w:cs="Arial"/>
          <w:i/>
          <w:sz w:val="14"/>
          <w:szCs w:val="14"/>
        </w:rPr>
        <w:t>Mipymes.-</w:t>
      </w:r>
      <w:proofErr w:type="gramEnd"/>
    </w:p>
    <w:p w14:paraId="1595AE12" w14:textId="77777777" w:rsidR="00D87C61" w:rsidRDefault="00D87C61"/>
    <w:p w14:paraId="2A43B857" w14:textId="77777777" w:rsidR="00D87C61" w:rsidRPr="00923C65" w:rsidRDefault="00BD4AA6">
      <w:pPr>
        <w:pStyle w:val="Ttulo2"/>
        <w:numPr>
          <w:ilvl w:val="1"/>
          <w:numId w:val="2"/>
        </w:numPr>
        <w:ind w:left="0" w:hanging="360"/>
      </w:pPr>
      <w:bookmarkStart w:id="43" w:name="_Toc124519452"/>
      <w:r w:rsidRPr="00923C65">
        <w:rPr>
          <w:rFonts w:ascii="Arial" w:hAnsi="Arial" w:cs="Arial"/>
        </w:rPr>
        <w:t>VICEMINISTERIO DE ZONAS FRANCAS Y REGÍMENES ESPECIALES</w:t>
      </w:r>
      <w:bookmarkEnd w:id="42"/>
      <w:bookmarkEnd w:id="43"/>
    </w:p>
    <w:p w14:paraId="0303A63E" w14:textId="77777777" w:rsidR="00D87C61" w:rsidRDefault="00D87C61">
      <w:pPr>
        <w:pStyle w:val="Piedepgina"/>
        <w:spacing w:line="276" w:lineRule="auto"/>
        <w:jc w:val="both"/>
        <w:rPr>
          <w:rFonts w:ascii="Arial" w:hAnsi="Arial" w:cs="Arial"/>
          <w:szCs w:val="24"/>
        </w:rPr>
      </w:pPr>
    </w:p>
    <w:p w14:paraId="3E0D5AB0" w14:textId="77777777" w:rsidR="00D87C61" w:rsidRDefault="00BD4AA6">
      <w:pPr>
        <w:tabs>
          <w:tab w:val="left" w:pos="878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Viceministerio de Zonas Francas y Regímenes Especiales programó para el periodo octubre - diciembre 2022 un total de 10 metas, de estas, el 70% (7 metas) fueron completadas </w:t>
      </w:r>
      <w:r>
        <w:rPr>
          <w:rFonts w:ascii="Arial" w:hAnsi="Arial" w:cs="Arial"/>
        </w:rPr>
        <w:t>un 100% o más</w:t>
      </w:r>
      <w:r>
        <w:rPr>
          <w:rFonts w:ascii="Arial" w:hAnsi="Arial" w:cs="Arial"/>
          <w:szCs w:val="24"/>
        </w:rPr>
        <w:t>;</w:t>
      </w:r>
      <w:r>
        <w:rPr>
          <w:rFonts w:ascii="Arial" w:hAnsi="Arial" w:cs="Arial"/>
        </w:rPr>
        <w:t xml:space="preserve"> el 30% restante (3 metas) presenta</w:t>
      </w:r>
      <w:r>
        <w:rPr>
          <w:rFonts w:ascii="Arial" w:hAnsi="Arial" w:cs="Arial"/>
          <w:lang w:val="es-US"/>
        </w:rPr>
        <w:t>ron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cero ejecución</w:t>
      </w:r>
      <w:proofErr w:type="gramEnd"/>
      <w:r>
        <w:rPr>
          <w:rFonts w:ascii="Arial" w:hAnsi="Arial" w:cs="Arial"/>
        </w:rPr>
        <w:t>.</w:t>
      </w:r>
    </w:p>
    <w:p w14:paraId="215CD454" w14:textId="77777777" w:rsidR="00D87C61" w:rsidRDefault="00D87C61">
      <w:pPr>
        <w:pStyle w:val="Piedepgina"/>
        <w:spacing w:line="276" w:lineRule="auto"/>
        <w:jc w:val="both"/>
        <w:rPr>
          <w:rFonts w:ascii="Arial" w:hAnsi="Arial" w:cs="Arial"/>
          <w:szCs w:val="24"/>
        </w:rPr>
      </w:pPr>
    </w:p>
    <w:p w14:paraId="014A6273" w14:textId="77777777" w:rsidR="00D87C61" w:rsidRDefault="00BD4AA6">
      <w:pPr>
        <w:pStyle w:val="Piedepgina"/>
        <w:spacing w:line="276" w:lineRule="auto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7515EF91" wp14:editId="659480FD">
            <wp:extent cx="4294505" cy="2440305"/>
            <wp:effectExtent l="0" t="0" r="10795" b="1714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DAF97A4" w14:textId="77777777" w:rsidR="00D87C61" w:rsidRDefault="00BD4AA6">
      <w:pPr>
        <w:spacing w:after="0" w:line="240" w:lineRule="auto"/>
        <w:ind w:left="1416" w:hanging="282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</w:rPr>
        <w:t xml:space="preserve">Fuente: Matriz de Monitoreo y Evaluación del 4to trimestre POA 2022 </w:t>
      </w:r>
      <w:r>
        <w:rPr>
          <w:rFonts w:ascii="Arial" w:hAnsi="Arial" w:cs="Arial"/>
          <w:i/>
          <w:sz w:val="14"/>
          <w:szCs w:val="16"/>
        </w:rPr>
        <w:t xml:space="preserve">del Viceministerio de </w:t>
      </w:r>
    </w:p>
    <w:p w14:paraId="74593B74" w14:textId="77777777" w:rsidR="00D87C61" w:rsidRDefault="00BD4AA6">
      <w:pPr>
        <w:spacing w:after="0" w:line="240" w:lineRule="auto"/>
        <w:ind w:left="1416" w:hanging="282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>Zonas Francas y Regímenes Especiales. -</w:t>
      </w:r>
    </w:p>
    <w:p w14:paraId="1E4AC46C" w14:textId="77777777" w:rsidR="00D87C61" w:rsidRDefault="00D87C61">
      <w:pPr>
        <w:spacing w:after="0" w:line="240" w:lineRule="auto"/>
        <w:ind w:left="1133" w:firstLine="283"/>
        <w:rPr>
          <w:rFonts w:ascii="Arial" w:hAnsi="Arial" w:cs="Arial"/>
          <w:i/>
          <w:sz w:val="14"/>
        </w:rPr>
      </w:pPr>
    </w:p>
    <w:p w14:paraId="355E1510" w14:textId="77777777" w:rsidR="00D87C61" w:rsidRDefault="00D87C61">
      <w:pPr>
        <w:jc w:val="both"/>
        <w:rPr>
          <w:rFonts w:ascii="Arial" w:hAnsi="Arial" w:cs="Arial"/>
          <w:bCs/>
          <w:szCs w:val="24"/>
        </w:rPr>
      </w:pPr>
    </w:p>
    <w:p w14:paraId="755AD8A2" w14:textId="77777777" w:rsidR="00D87C61" w:rsidRDefault="00BD4AA6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Cs/>
          <w:szCs w:val="24"/>
        </w:rPr>
        <w:t xml:space="preserve">Con relación a la eficacia en el cumplimiento de las metas, para el periodo octubre - diciembre 2022 el Viceministerio de </w:t>
      </w:r>
      <w:r>
        <w:rPr>
          <w:rFonts w:ascii="Arial" w:hAnsi="Arial" w:cs="Arial"/>
          <w:b/>
          <w:szCs w:val="24"/>
          <w:u w:val="single"/>
        </w:rPr>
        <w:t xml:space="preserve">Zonas Francas y Regímenes Especiales obtuvo una calificación no satisfactoria de 70%. </w:t>
      </w:r>
    </w:p>
    <w:p w14:paraId="3935A62E" w14:textId="77777777" w:rsidR="00D87C61" w:rsidRDefault="00BD4AA6">
      <w:pPr>
        <w:spacing w:after="0"/>
        <w:jc w:val="center"/>
        <w:rPr>
          <w:rFonts w:ascii="Arial" w:hAnsi="Arial" w:cs="Arial"/>
          <w:bCs/>
          <w:szCs w:val="24"/>
        </w:rPr>
      </w:pPr>
      <w:r>
        <w:rPr>
          <w:noProof/>
        </w:rPr>
        <w:lastRenderedPageBreak/>
        <w:drawing>
          <wp:inline distT="0" distB="0" distL="0" distR="0" wp14:anchorId="0D2558BC" wp14:editId="6CC9CA35">
            <wp:extent cx="4294505" cy="2437130"/>
            <wp:effectExtent l="0" t="0" r="10795" b="127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A34F8C5" w14:textId="77777777" w:rsidR="00D87C61" w:rsidRDefault="00BD4AA6">
      <w:pPr>
        <w:spacing w:after="0" w:line="240" w:lineRule="auto"/>
        <w:ind w:left="708" w:firstLine="426"/>
        <w:contextualSpacing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Fuente: Matriz de Monitoreo y Evaluación del 4to trimestre POA 2022 del Viceministerio de </w:t>
      </w:r>
    </w:p>
    <w:p w14:paraId="3D387109" w14:textId="77777777" w:rsidR="00D87C61" w:rsidRDefault="00BD4AA6">
      <w:pPr>
        <w:spacing w:after="0" w:line="240" w:lineRule="auto"/>
        <w:ind w:left="708" w:firstLine="426"/>
        <w:contextualSpacing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>Zonas Francas y Regímenes Especiales. -</w:t>
      </w:r>
    </w:p>
    <w:p w14:paraId="39554D72" w14:textId="77777777" w:rsidR="00D87C61" w:rsidRDefault="00D87C61">
      <w:pPr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14:paraId="1888ECD4" w14:textId="4B6BA97B" w:rsidR="00D87C61" w:rsidRDefault="00BD4A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la tabla No. 4, se presenta el comportamiento de los productos planificados en el POA por el Viceministerio de Zonas Francas y Regímenes Especiales para el período octubre - diciembre 2022. Dentro de los entregables del trimestre se destacan: ejecución del programa Ruta Industrial mediante el cual se realizaron 3 visitas a empresas, por otra parte, se </w:t>
      </w:r>
      <w:r w:rsidR="00D447D1">
        <w:rPr>
          <w:rFonts w:ascii="Arial" w:hAnsi="Arial" w:cs="Arial"/>
          <w:szCs w:val="24"/>
        </w:rPr>
        <w:t>ejecutaron</w:t>
      </w:r>
      <w:r>
        <w:rPr>
          <w:rFonts w:ascii="Arial" w:hAnsi="Arial" w:cs="Arial"/>
          <w:szCs w:val="24"/>
        </w:rPr>
        <w:t xml:space="preserve"> actividades de diagnóstico de mejora regulatoria en zonas francas y regímenes especiales, el inventario de incentivos a la inversión, entre otras acciones a favor del fomento de las Zonas Francas y Regímenes Especiales del país.</w:t>
      </w:r>
    </w:p>
    <w:p w14:paraId="57F22F65" w14:textId="77777777" w:rsidR="00D87C61" w:rsidRDefault="00D87C6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2745"/>
        <w:gridCol w:w="1314"/>
        <w:gridCol w:w="1145"/>
        <w:gridCol w:w="1144"/>
      </w:tblGrid>
      <w:tr w:rsidR="00D87C61" w14:paraId="090EA93E" w14:textId="77777777">
        <w:trPr>
          <w:trHeight w:val="1072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111203E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Tabla No. 04</w:t>
            </w: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br/>
              <w:t>Comportamiento de Metas Programadas</w:t>
            </w: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br/>
              <w:t xml:space="preserve">Viceministerio de Zonas Francas y Regímenes Especiales </w:t>
            </w: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br/>
              <w:t xml:space="preserve">Octubre -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Diciembre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 xml:space="preserve"> 2022</w:t>
            </w:r>
          </w:p>
        </w:tc>
      </w:tr>
      <w:tr w:rsidR="00D87C61" w14:paraId="6516FB9C" w14:textId="77777777">
        <w:trPr>
          <w:trHeight w:val="567"/>
          <w:tblHeader/>
        </w:trPr>
        <w:tc>
          <w:tcPr>
            <w:tcW w:w="1508" w:type="pct"/>
            <w:shd w:val="clear" w:color="auto" w:fill="auto"/>
            <w:vAlign w:val="center"/>
          </w:tcPr>
          <w:p w14:paraId="127F6447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Producto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C36B1FA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Unidad de medida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9568C2B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Meta programada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84BFC3A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Meta lograda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618162A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% Ejecución</w:t>
            </w:r>
          </w:p>
        </w:tc>
      </w:tr>
      <w:tr w:rsidR="00D87C61" w14:paraId="0E259E2F" w14:textId="77777777">
        <w:trPr>
          <w:trHeight w:val="567"/>
        </w:trPr>
        <w:tc>
          <w:tcPr>
            <w:tcW w:w="1508" w:type="pct"/>
            <w:vMerge w:val="restart"/>
            <w:shd w:val="clear" w:color="auto" w:fill="auto"/>
            <w:vAlign w:val="center"/>
          </w:tcPr>
          <w:p w14:paraId="3DBF6BE9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7.3.1 Programa Ruta Industrial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39B941F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Empresas visitadas.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14:paraId="328E583B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9DBA9BA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642" w:type="pct"/>
            <w:vMerge w:val="restart"/>
            <w:shd w:val="clear" w:color="000000" w:fill="92D050"/>
            <w:noWrap/>
            <w:vAlign w:val="center"/>
          </w:tcPr>
          <w:p w14:paraId="1B0AF354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6D86AC3B" w14:textId="77777777">
        <w:trPr>
          <w:trHeight w:val="567"/>
        </w:trPr>
        <w:tc>
          <w:tcPr>
            <w:tcW w:w="1508" w:type="pct"/>
            <w:vMerge/>
            <w:vAlign w:val="center"/>
          </w:tcPr>
          <w:p w14:paraId="54321B2F" w14:textId="77777777" w:rsidR="00D87C61" w:rsidRPr="00923C65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2149B710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% de cumplimiento de los compromisos asumidos desde el inicio del programa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14:paraId="2400A440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7A9F102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642" w:type="pct"/>
            <w:vMerge/>
            <w:vAlign w:val="center"/>
          </w:tcPr>
          <w:p w14:paraId="5D8FB7AF" w14:textId="77777777" w:rsidR="00D87C61" w:rsidRPr="00923C65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5D8EA200" w14:textId="77777777">
        <w:trPr>
          <w:trHeight w:val="567"/>
        </w:trPr>
        <w:tc>
          <w:tcPr>
            <w:tcW w:w="1508" w:type="pct"/>
            <w:shd w:val="clear" w:color="auto" w:fill="auto"/>
            <w:vAlign w:val="center"/>
          </w:tcPr>
          <w:p w14:paraId="628A56B5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7.4.1 Plan Estratégico de </w:t>
            </w:r>
            <w:proofErr w:type="spellStart"/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Nearshoring</w:t>
            </w:r>
            <w:proofErr w:type="spellEnd"/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 para República Dominicana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702D4095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Plan Estratégico elaborado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3138460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ECA0E3F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89169A4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7C2C44B0" w14:textId="77777777">
        <w:trPr>
          <w:trHeight w:val="567"/>
        </w:trPr>
        <w:tc>
          <w:tcPr>
            <w:tcW w:w="1508" w:type="pct"/>
            <w:shd w:val="clear" w:color="auto" w:fill="auto"/>
            <w:vAlign w:val="center"/>
          </w:tcPr>
          <w:p w14:paraId="43E9C9A5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7.5.1 Rediseño del portal de datos abiertos sobre zonas francas en el país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7AE98B24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Portal de datos sobre las zonas francas rediseñado y actualizado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C8BD9DD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C31E1CE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642" w:type="pct"/>
            <w:shd w:val="clear" w:color="000000" w:fill="FF0000"/>
            <w:vAlign w:val="center"/>
          </w:tcPr>
          <w:p w14:paraId="30B072AE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0%</w:t>
            </w:r>
          </w:p>
        </w:tc>
      </w:tr>
      <w:tr w:rsidR="00D87C61" w14:paraId="24680A0B" w14:textId="77777777">
        <w:trPr>
          <w:trHeight w:val="567"/>
        </w:trPr>
        <w:tc>
          <w:tcPr>
            <w:tcW w:w="1508" w:type="pct"/>
            <w:shd w:val="clear" w:color="auto" w:fill="auto"/>
            <w:vAlign w:val="center"/>
          </w:tcPr>
          <w:p w14:paraId="49541F14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7.5.2 Estrategia para la infraestructura e innovación de las zonas francas (</w:t>
            </w:r>
            <w:proofErr w:type="gramStart"/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ECO-PARQUES</w:t>
            </w:r>
            <w:proofErr w:type="gramEnd"/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 Diagnóstico sobre el desempeño de parques de zonas francas)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3B3927F2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Diagnóstico sobre el desempeño de parques de zonas francas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ABE350D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E05E7CD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39A602B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680335CF" w14:textId="77777777">
        <w:trPr>
          <w:trHeight w:val="567"/>
        </w:trPr>
        <w:tc>
          <w:tcPr>
            <w:tcW w:w="1508" w:type="pct"/>
            <w:shd w:val="clear" w:color="auto" w:fill="auto"/>
            <w:vAlign w:val="center"/>
          </w:tcPr>
          <w:p w14:paraId="46561938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lastRenderedPageBreak/>
              <w:t>7.5.3 Estudio de impacto de las zonas francas en la economía local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0124F49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Estudio de impacto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9788A7A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0650D9C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FC808B7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2EE0809B" w14:textId="77777777">
        <w:trPr>
          <w:trHeight w:val="567"/>
        </w:trPr>
        <w:tc>
          <w:tcPr>
            <w:tcW w:w="1508" w:type="pct"/>
            <w:shd w:val="clear" w:color="auto" w:fill="auto"/>
            <w:vAlign w:val="center"/>
          </w:tcPr>
          <w:p w14:paraId="5E34449A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7.5.5 Promoción de inversiones en zonas francas y regímenes especiales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638B232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Reuniones y eventos nacionales e internacionales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818F15F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FF08EC0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42" w:type="pct"/>
            <w:shd w:val="clear" w:color="000000" w:fill="92D050"/>
            <w:vAlign w:val="center"/>
          </w:tcPr>
          <w:p w14:paraId="1AA108EF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02BA555E" w14:textId="77777777">
        <w:trPr>
          <w:trHeight w:val="567"/>
        </w:trPr>
        <w:tc>
          <w:tcPr>
            <w:tcW w:w="1508" w:type="pct"/>
            <w:shd w:val="clear" w:color="auto" w:fill="auto"/>
            <w:vAlign w:val="center"/>
          </w:tcPr>
          <w:p w14:paraId="75B29498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Estrategia de comunicación sobre el sector de zonas francas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EFB86B3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Ejecución de estrategia de comunicación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26B680D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D83B190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03F9815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78479ED7" w14:textId="77777777">
        <w:trPr>
          <w:trHeight w:val="567"/>
        </w:trPr>
        <w:tc>
          <w:tcPr>
            <w:tcW w:w="1508" w:type="pct"/>
            <w:shd w:val="clear" w:color="auto" w:fill="auto"/>
            <w:vAlign w:val="center"/>
          </w:tcPr>
          <w:p w14:paraId="4169B4AA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Mejora regulatoria en zonas francas y regímenes especiales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0F44BC79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Documento diagnóstico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AFF28D9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9CF0432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42" w:type="pct"/>
            <w:shd w:val="clear" w:color="000000" w:fill="92D050"/>
            <w:vAlign w:val="center"/>
          </w:tcPr>
          <w:p w14:paraId="65E0B333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411EA1F5" w14:textId="77777777">
        <w:trPr>
          <w:trHeight w:val="567"/>
        </w:trPr>
        <w:tc>
          <w:tcPr>
            <w:tcW w:w="1508" w:type="pct"/>
            <w:shd w:val="clear" w:color="auto" w:fill="auto"/>
            <w:vAlign w:val="center"/>
          </w:tcPr>
          <w:p w14:paraId="6EA58CD9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Inventario de incentivos comparativos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0194CA7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Inventario comparativo de incentivos.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59E8B31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E4EBF8C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42" w:type="pct"/>
            <w:shd w:val="clear" w:color="000000" w:fill="92D050"/>
            <w:vAlign w:val="center"/>
          </w:tcPr>
          <w:p w14:paraId="5E175B83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62E19D7C" w14:textId="77777777">
        <w:trPr>
          <w:trHeight w:val="567"/>
        </w:trPr>
        <w:tc>
          <w:tcPr>
            <w:tcW w:w="1508" w:type="pct"/>
            <w:shd w:val="clear" w:color="auto" w:fill="auto"/>
            <w:vAlign w:val="center"/>
          </w:tcPr>
          <w:p w14:paraId="4F380706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Acuerdos de colaboración interinstitucionales para el fortalecimiento de las zonas francas y el clima de inversión en el país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37254E9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Informes de seguimiento 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4303F6B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9FDBE5F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42" w:type="pct"/>
            <w:shd w:val="clear" w:color="000000" w:fill="92D050"/>
            <w:vAlign w:val="center"/>
          </w:tcPr>
          <w:p w14:paraId="667CF576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482BB3D9" w14:textId="77777777">
        <w:trPr>
          <w:trHeight w:val="567"/>
        </w:trPr>
        <w:tc>
          <w:tcPr>
            <w:tcW w:w="1508" w:type="pct"/>
            <w:shd w:val="clear" w:color="auto" w:fill="auto"/>
            <w:vAlign w:val="center"/>
          </w:tcPr>
          <w:p w14:paraId="0463944A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8.1.1 Programas de capacitación especializado dirigido al desarrollo del Capital Humano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7B3C801E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Planes diseñados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14:paraId="5B0C09AA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7DBA7E1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42" w:type="pct"/>
            <w:shd w:val="clear" w:color="000000" w:fill="92D050"/>
            <w:vAlign w:val="center"/>
          </w:tcPr>
          <w:p w14:paraId="40C45CDF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0C4873B7" w14:textId="77777777">
        <w:trPr>
          <w:trHeight w:val="567"/>
        </w:trPr>
        <w:tc>
          <w:tcPr>
            <w:tcW w:w="1508" w:type="pct"/>
            <w:shd w:val="clear" w:color="auto" w:fill="auto"/>
            <w:vAlign w:val="center"/>
          </w:tcPr>
          <w:p w14:paraId="4F9F67B2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8.1.3 Programa de fomento a industrias de los sectores de la economía naranja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3159E5AA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Programa definido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0CC87F8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1890D70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642" w:type="pct"/>
            <w:shd w:val="clear" w:color="000000" w:fill="FF0000"/>
            <w:vAlign w:val="center"/>
          </w:tcPr>
          <w:p w14:paraId="21D53B16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0%</w:t>
            </w:r>
          </w:p>
        </w:tc>
      </w:tr>
      <w:tr w:rsidR="00D87C61" w14:paraId="64ABDCC6" w14:textId="77777777">
        <w:trPr>
          <w:trHeight w:val="567"/>
        </w:trPr>
        <w:tc>
          <w:tcPr>
            <w:tcW w:w="1508" w:type="pct"/>
            <w:shd w:val="clear" w:color="auto" w:fill="auto"/>
            <w:vAlign w:val="center"/>
          </w:tcPr>
          <w:p w14:paraId="528BFA36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8.1.5 Estudio sectoriales y o de impacto sectoriales de Regímenes Especiales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5F0AD570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Estudios realizados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14:paraId="3DAB1223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6E3AA7F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642" w:type="pct"/>
            <w:shd w:val="clear" w:color="000000" w:fill="FF0000"/>
            <w:vAlign w:val="center"/>
          </w:tcPr>
          <w:p w14:paraId="4710A58D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0%</w:t>
            </w:r>
          </w:p>
        </w:tc>
      </w:tr>
      <w:tr w:rsidR="00D87C61" w14:paraId="0030F64E" w14:textId="77777777">
        <w:trPr>
          <w:trHeight w:val="567"/>
        </w:trPr>
        <w:tc>
          <w:tcPr>
            <w:tcW w:w="1508" w:type="pct"/>
            <w:shd w:val="clear" w:color="auto" w:fill="auto"/>
            <w:vAlign w:val="center"/>
          </w:tcPr>
          <w:p w14:paraId="30418DDE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Diseño de políticas para la simplificación y digitalización de los procesos de los distintos regímenes especiales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5DEC53BD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Propuesta /plataforma de simplificación de trámites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E556E8C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E7ED87C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343EEE8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5B57E8EE" w14:textId="77777777">
        <w:trPr>
          <w:trHeight w:val="567"/>
        </w:trPr>
        <w:tc>
          <w:tcPr>
            <w:tcW w:w="1508" w:type="pct"/>
            <w:shd w:val="clear" w:color="auto" w:fill="auto"/>
            <w:vAlign w:val="center"/>
          </w:tcPr>
          <w:p w14:paraId="7165AE67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Centros de Excelencia en I+D+i.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64E09BBB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Workshops desarrollados (Talleres)</w:t>
            </w:r>
          </w:p>
        </w:tc>
        <w:tc>
          <w:tcPr>
            <w:tcW w:w="684" w:type="pct"/>
            <w:shd w:val="clear" w:color="000000" w:fill="FFFFFF"/>
            <w:vAlign w:val="center"/>
          </w:tcPr>
          <w:p w14:paraId="17C335F8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6FA2730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42" w:type="pct"/>
            <w:shd w:val="clear" w:color="000000" w:fill="92D050"/>
            <w:vAlign w:val="center"/>
          </w:tcPr>
          <w:p w14:paraId="35BE29D7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923C65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</w:tbl>
    <w:p w14:paraId="568FEBC5" w14:textId="77777777" w:rsidR="00D87C61" w:rsidRDefault="00BD4AA6">
      <w:pPr>
        <w:spacing w:after="0" w:line="240" w:lineRule="auto"/>
        <w:contextualSpacing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>Fuente: Matriz de Monitoreo y Evaluación del 4to trimestre POA 2022 del Viceministerio de Zonas Francas y Regímenes Especiales. -</w:t>
      </w:r>
    </w:p>
    <w:p w14:paraId="6A54C153" w14:textId="77777777" w:rsidR="00D87C61" w:rsidRDefault="00D87C61">
      <w:pPr>
        <w:contextualSpacing/>
        <w:rPr>
          <w:rFonts w:ascii="Arial" w:hAnsi="Arial" w:cs="Arial"/>
          <w:i/>
          <w:sz w:val="14"/>
          <w:szCs w:val="14"/>
        </w:rPr>
      </w:pPr>
    </w:p>
    <w:p w14:paraId="50898869" w14:textId="77777777" w:rsidR="00D87C61" w:rsidRDefault="00BD4AA6" w:rsidP="00923C65">
      <w:pPr>
        <w:pStyle w:val="Ttulo2"/>
        <w:numPr>
          <w:ilvl w:val="1"/>
          <w:numId w:val="2"/>
        </w:numPr>
        <w:ind w:left="0" w:firstLine="0"/>
        <w:rPr>
          <w:rFonts w:ascii="Arial" w:hAnsi="Arial" w:cs="Arial"/>
        </w:rPr>
      </w:pPr>
      <w:bookmarkStart w:id="44" w:name="_Toc124519453"/>
      <w:bookmarkStart w:id="45" w:name="_Toc71617861"/>
      <w:r>
        <w:rPr>
          <w:rFonts w:ascii="Arial" w:hAnsi="Arial" w:cs="Arial"/>
        </w:rPr>
        <w:t>VICEMINISTERIO DE COMERCIO INTERNO</w:t>
      </w:r>
      <w:bookmarkEnd w:id="44"/>
      <w:bookmarkEnd w:id="45"/>
      <w:r>
        <w:rPr>
          <w:rFonts w:ascii="Arial" w:hAnsi="Arial" w:cs="Arial"/>
        </w:rPr>
        <w:t xml:space="preserve"> </w:t>
      </w:r>
    </w:p>
    <w:p w14:paraId="4742F644" w14:textId="77777777" w:rsidR="00D87C61" w:rsidRDefault="00D87C61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EEE6B89" w14:textId="77777777" w:rsidR="00D87C61" w:rsidRDefault="00BD4AA6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El </w:t>
      </w:r>
      <w:r>
        <w:rPr>
          <w:rFonts w:ascii="Arial" w:hAnsi="Arial" w:cs="Arial"/>
        </w:rPr>
        <w:t xml:space="preserve">Viceministerio de Comercio Interno, que integra las direcciones de Comercio Interno, Combustibles, Operativos de Supervisión de Actividades Comerciales, y Supervisión y Control de Estaciones de Expendio, programó un total de 22 productos para el trimestre octubre – diciembre 2022, de estas, el 86% (19 metas) fueron completadas en un 100% o más; </w:t>
      </w:r>
      <w:r>
        <w:rPr>
          <w:rFonts w:ascii="Arial" w:hAnsi="Arial" w:cs="Arial"/>
          <w:lang w:val="es-US"/>
        </w:rPr>
        <w:t>un</w:t>
      </w:r>
      <w:r>
        <w:rPr>
          <w:rFonts w:ascii="Arial" w:hAnsi="Arial" w:cs="Arial"/>
        </w:rPr>
        <w:t xml:space="preserve"> 9% </w:t>
      </w:r>
      <w:r>
        <w:rPr>
          <w:rFonts w:ascii="Arial" w:hAnsi="Arial" w:cs="Arial"/>
        </w:rPr>
        <w:lastRenderedPageBreak/>
        <w:t xml:space="preserve">(2 metas) no llegaron a completar el 100% programado, sin embargo, presentaron considerables niveles de ejecución; el 5% restante (1 meta) </w:t>
      </w:r>
      <w:proofErr w:type="spellStart"/>
      <w:r>
        <w:rPr>
          <w:rFonts w:ascii="Arial" w:hAnsi="Arial" w:cs="Arial"/>
        </w:rPr>
        <w:t>present</w:t>
      </w:r>
      <w:r>
        <w:rPr>
          <w:rFonts w:ascii="Arial" w:hAnsi="Arial" w:cs="Arial"/>
          <w:lang w:val="es-US"/>
        </w:rPr>
        <w:t>ó</w:t>
      </w:r>
      <w:proofErr w:type="spellEnd"/>
      <w:r>
        <w:rPr>
          <w:rFonts w:ascii="Arial" w:hAnsi="Arial" w:cs="Arial"/>
        </w:rPr>
        <w:t xml:space="preserve"> cero ejecución.</w:t>
      </w:r>
    </w:p>
    <w:p w14:paraId="4BA068FF" w14:textId="77777777" w:rsidR="00D87C61" w:rsidRDefault="00D87C61">
      <w:pPr>
        <w:spacing w:after="0"/>
        <w:contextualSpacing/>
        <w:jc w:val="both"/>
        <w:rPr>
          <w:rFonts w:ascii="Arial" w:hAnsi="Arial" w:cs="Arial"/>
        </w:rPr>
      </w:pPr>
    </w:p>
    <w:p w14:paraId="63E8CCC9" w14:textId="77777777" w:rsidR="00D87C61" w:rsidRDefault="00BD4AA6">
      <w:pPr>
        <w:spacing w:after="0"/>
        <w:contextualSpacing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45F5003" wp14:editId="7C51BE27">
            <wp:extent cx="4294505" cy="2440305"/>
            <wp:effectExtent l="0" t="0" r="10795" b="17145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505262A" w14:textId="77777777" w:rsidR="00D87C61" w:rsidRDefault="00BD4AA6">
      <w:pPr>
        <w:spacing w:after="0" w:line="240" w:lineRule="auto"/>
        <w:ind w:left="708" w:firstLine="426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Fuente: Matriz de Monitoreo y Evaluación del 4to trimestre POA 2022 del Viceministerio de Comercio Interno. -</w:t>
      </w:r>
    </w:p>
    <w:p w14:paraId="61960FB8" w14:textId="77777777" w:rsidR="00D87C61" w:rsidRDefault="00D87C61">
      <w:pPr>
        <w:pStyle w:val="Encabezado"/>
        <w:keepNext/>
        <w:spacing w:line="276" w:lineRule="auto"/>
        <w:jc w:val="both"/>
        <w:rPr>
          <w:rFonts w:ascii="Arial" w:hAnsi="Arial" w:cs="Arial"/>
          <w:szCs w:val="24"/>
        </w:rPr>
      </w:pPr>
    </w:p>
    <w:p w14:paraId="54E5E66D" w14:textId="77777777" w:rsidR="00D87C61" w:rsidRDefault="00BD4AA6">
      <w:pPr>
        <w:pStyle w:val="Encabezado"/>
        <w:keepNext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acuerdo con lo reflejado en el gráfico No. 10, se presentan a continuación los principales avances del trimestre, para las áreas que conforman el Viceministerio de Comercio Interno:</w:t>
      </w:r>
    </w:p>
    <w:p w14:paraId="12C5C29C" w14:textId="77777777" w:rsidR="00D87C61" w:rsidRDefault="00D87C61">
      <w:pPr>
        <w:pStyle w:val="Encabezado"/>
        <w:keepNext/>
        <w:spacing w:line="276" w:lineRule="auto"/>
        <w:jc w:val="both"/>
        <w:rPr>
          <w:rFonts w:ascii="Arial" w:hAnsi="Arial" w:cs="Arial"/>
          <w:szCs w:val="24"/>
        </w:rPr>
      </w:pPr>
    </w:p>
    <w:p w14:paraId="47C79A70" w14:textId="77777777" w:rsidR="00D87C61" w:rsidRDefault="00BD4AA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Dirección de Combustibles:</w:t>
      </w:r>
      <w:r>
        <w:rPr>
          <w:rFonts w:ascii="Arial" w:hAnsi="Arial" w:cs="Arial"/>
          <w:b/>
          <w:bCs/>
          <w:szCs w:val="24"/>
          <w:lang w:val="es-US"/>
        </w:rPr>
        <w:t xml:space="preserve"> </w:t>
      </w:r>
      <w:r>
        <w:rPr>
          <w:rFonts w:ascii="Arial" w:hAnsi="Arial" w:cs="Arial"/>
          <w:szCs w:val="24"/>
        </w:rPr>
        <w:t>emisión de 35 licencias para la comercialización de combustibles, 28 de estas pertenecientes a combustibles líquidos, 5 a Gas Licuado de Petróleo (GLP) y 2 de Gas Natural</w:t>
      </w:r>
      <w:r>
        <w:rPr>
          <w:rFonts w:ascii="Arial" w:hAnsi="Arial" w:cs="Arial"/>
          <w:szCs w:val="24"/>
          <w:lang w:val="es-US"/>
        </w:rPr>
        <w:t xml:space="preserve">; </w:t>
      </w:r>
      <w:r>
        <w:rPr>
          <w:rFonts w:ascii="Arial" w:hAnsi="Arial" w:cs="Arial"/>
          <w:szCs w:val="24"/>
        </w:rPr>
        <w:t xml:space="preserve">se rotularon 263 unidades de transporte de combustibles que cumplieron con las normativas vigentes; </w:t>
      </w:r>
      <w:r>
        <w:rPr>
          <w:rFonts w:ascii="Arial" w:hAnsi="Arial" w:cs="Arial"/>
          <w:szCs w:val="24"/>
          <w:lang w:val="es-US"/>
        </w:rPr>
        <w:t xml:space="preserve">se </w:t>
      </w:r>
      <w:proofErr w:type="spellStart"/>
      <w:r>
        <w:rPr>
          <w:rFonts w:ascii="Arial" w:hAnsi="Arial" w:cs="Arial"/>
          <w:szCs w:val="24"/>
        </w:rPr>
        <w:t>emi</w:t>
      </w:r>
      <w:r>
        <w:rPr>
          <w:rFonts w:ascii="Arial" w:hAnsi="Arial" w:cs="Arial"/>
          <w:szCs w:val="24"/>
          <w:lang w:val="es-US"/>
        </w:rPr>
        <w:t>tieron</w:t>
      </w:r>
      <w:proofErr w:type="spellEnd"/>
      <w:r>
        <w:rPr>
          <w:rFonts w:ascii="Arial" w:hAnsi="Arial" w:cs="Arial"/>
          <w:szCs w:val="24"/>
          <w:lang w:val="es-US"/>
        </w:rPr>
        <w:t xml:space="preserve"> </w:t>
      </w:r>
      <w:r>
        <w:rPr>
          <w:rFonts w:ascii="Arial" w:hAnsi="Arial" w:cs="Arial"/>
          <w:szCs w:val="24"/>
        </w:rPr>
        <w:t>2 certificaciones de clasificación de empresas generadoras de electricidad, entre otros.</w:t>
      </w:r>
    </w:p>
    <w:p w14:paraId="4F7C8444" w14:textId="77777777" w:rsidR="00D87C61" w:rsidRDefault="00D87C61">
      <w:pPr>
        <w:pStyle w:val="Prrafodelista"/>
        <w:jc w:val="both"/>
        <w:rPr>
          <w:rFonts w:ascii="Arial" w:hAnsi="Arial" w:cs="Arial"/>
          <w:szCs w:val="24"/>
        </w:rPr>
      </w:pPr>
    </w:p>
    <w:p w14:paraId="3CF5DC3B" w14:textId="6D6FB066" w:rsidR="00D447D1" w:rsidRPr="00923C65" w:rsidRDefault="00BD4AA6" w:rsidP="00D447D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923C65">
        <w:rPr>
          <w:rFonts w:ascii="Arial" w:hAnsi="Arial" w:cs="Arial"/>
          <w:b/>
          <w:bCs/>
          <w:szCs w:val="24"/>
        </w:rPr>
        <w:t>Dirección de Comercio Interno:</w:t>
      </w:r>
      <w:r w:rsidRPr="00923C65">
        <w:rPr>
          <w:rFonts w:ascii="Arial" w:hAnsi="Arial" w:cs="Arial"/>
          <w:szCs w:val="24"/>
        </w:rPr>
        <w:t xml:space="preserve"> realización de cuatro promociones al comercio interno, destacando la promoción a la plataforma digital ¨Mercado Justo¨ de vinculación agro-gastronómica y empleabilidad, así como, la promoción al día internacional del Chef, el día del Productor Pecuario y el día del Agrónomo Dominicano. Fueron clasificadas y certificadas 2,526 empresas como </w:t>
      </w:r>
      <w:proofErr w:type="spellStart"/>
      <w:r w:rsidRPr="00923C65">
        <w:rPr>
          <w:rFonts w:ascii="Arial" w:hAnsi="Arial" w:cs="Arial"/>
          <w:szCs w:val="24"/>
        </w:rPr>
        <w:t>Mipymes</w:t>
      </w:r>
      <w:proofErr w:type="spellEnd"/>
      <w:r w:rsidRPr="00923C65">
        <w:rPr>
          <w:rFonts w:ascii="Arial" w:hAnsi="Arial" w:cs="Arial"/>
          <w:szCs w:val="24"/>
          <w:lang w:val="es-US"/>
        </w:rPr>
        <w:t>;</w:t>
      </w:r>
      <w:r w:rsidRPr="00923C65">
        <w:rPr>
          <w:rFonts w:ascii="Arial" w:hAnsi="Arial" w:cs="Arial"/>
          <w:szCs w:val="24"/>
        </w:rPr>
        <w:t xml:space="preserve"> se emitieron 3 resoluciones de permisos para operar como Almacenes Generales de Depósitos;</w:t>
      </w:r>
      <w:r w:rsidRPr="00923C65">
        <w:rPr>
          <w:rFonts w:ascii="Arial" w:hAnsi="Arial" w:cs="Arial"/>
          <w:szCs w:val="24"/>
          <w:lang w:val="es-US"/>
        </w:rPr>
        <w:t xml:space="preserve"> s</w:t>
      </w:r>
      <w:proofErr w:type="spellStart"/>
      <w:r w:rsidRPr="00923C65">
        <w:rPr>
          <w:rFonts w:ascii="Arial" w:hAnsi="Arial" w:cs="Arial"/>
          <w:szCs w:val="24"/>
        </w:rPr>
        <w:t>e</w:t>
      </w:r>
      <w:proofErr w:type="spellEnd"/>
      <w:r w:rsidRPr="00923C65">
        <w:rPr>
          <w:rFonts w:ascii="Arial" w:hAnsi="Arial" w:cs="Arial"/>
          <w:szCs w:val="24"/>
        </w:rPr>
        <w:t xml:space="preserve"> impactaron alrededor de 140 empresarios en temas relacionados al comercio interno mediante el desarrollo de 3 actividades de capacitación, entre otras acciones</w:t>
      </w:r>
      <w:r w:rsidRPr="00923C65">
        <w:rPr>
          <w:rFonts w:ascii="Arial" w:hAnsi="Arial" w:cs="Arial"/>
          <w:szCs w:val="24"/>
          <w:lang w:val="es-US"/>
        </w:rPr>
        <w:t>.</w:t>
      </w:r>
    </w:p>
    <w:p w14:paraId="751B8CCF" w14:textId="77777777" w:rsidR="00D447D1" w:rsidRDefault="00D447D1" w:rsidP="00D447D1">
      <w:pPr>
        <w:pStyle w:val="Prrafodelista"/>
        <w:jc w:val="both"/>
        <w:rPr>
          <w:rFonts w:ascii="Arial" w:hAnsi="Arial" w:cs="Arial"/>
          <w:szCs w:val="24"/>
        </w:rPr>
      </w:pPr>
    </w:p>
    <w:p w14:paraId="02D552D8" w14:textId="31EC9CA6" w:rsidR="00D87C61" w:rsidRPr="00D447D1" w:rsidRDefault="00BD4AA6" w:rsidP="00D447D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  <w:lang w:val="es-US"/>
        </w:rPr>
      </w:pPr>
      <w:r w:rsidRPr="00D447D1">
        <w:rPr>
          <w:rFonts w:ascii="Arial" w:hAnsi="Arial" w:cs="Arial"/>
          <w:b/>
          <w:bCs/>
          <w:szCs w:val="24"/>
        </w:rPr>
        <w:t xml:space="preserve">Dirección de Operativos de Supervisión de Actividades Comerciales (DOSAC): </w:t>
      </w:r>
      <w:r w:rsidRPr="00D447D1">
        <w:rPr>
          <w:rFonts w:ascii="Arial" w:hAnsi="Arial" w:cs="Arial"/>
          <w:szCs w:val="24"/>
          <w:lang w:val="es-US"/>
        </w:rPr>
        <w:t>desarrollo</w:t>
      </w:r>
      <w:r w:rsidRPr="00D447D1">
        <w:rPr>
          <w:rFonts w:ascii="Arial" w:hAnsi="Arial" w:cs="Arial"/>
          <w:szCs w:val="24"/>
        </w:rPr>
        <w:t xml:space="preserve"> de operativos al comercio a nivel nacional de verificación de precios de los productos de la canasta básica familiar, estos, con el objetivo de mantener actualizada la aplicación “Precio Justos”.</w:t>
      </w:r>
      <w:r w:rsidR="00D447D1">
        <w:rPr>
          <w:rFonts w:ascii="Arial" w:hAnsi="Arial" w:cs="Arial"/>
          <w:szCs w:val="24"/>
        </w:rPr>
        <w:t xml:space="preserve"> </w:t>
      </w:r>
      <w:r w:rsidRPr="00D447D1">
        <w:rPr>
          <w:rFonts w:ascii="Arial" w:hAnsi="Arial" w:cs="Arial"/>
          <w:szCs w:val="24"/>
        </w:rPr>
        <w:t xml:space="preserve">Además de </w:t>
      </w:r>
      <w:r w:rsidR="00D447D1">
        <w:rPr>
          <w:rFonts w:ascii="Arial" w:hAnsi="Arial" w:cs="Arial"/>
          <w:szCs w:val="24"/>
        </w:rPr>
        <w:t>estas actividades</w:t>
      </w:r>
      <w:r w:rsidRPr="00D447D1">
        <w:rPr>
          <w:rFonts w:ascii="Arial" w:hAnsi="Arial" w:cs="Arial"/>
          <w:szCs w:val="24"/>
        </w:rPr>
        <w:t xml:space="preserve">, la </w:t>
      </w:r>
      <w:r w:rsidRPr="00D447D1">
        <w:rPr>
          <w:rFonts w:ascii="Arial" w:hAnsi="Arial" w:cs="Arial"/>
          <w:szCs w:val="24"/>
          <w:lang w:val="es-US"/>
        </w:rPr>
        <w:t>DOSAC</w:t>
      </w:r>
      <w:r w:rsidRPr="00D447D1">
        <w:rPr>
          <w:rFonts w:ascii="Arial" w:hAnsi="Arial" w:cs="Arial"/>
          <w:szCs w:val="24"/>
        </w:rPr>
        <w:t xml:space="preserve"> </w:t>
      </w:r>
      <w:r w:rsidR="00D447D1">
        <w:rPr>
          <w:rFonts w:ascii="Arial" w:hAnsi="Arial" w:cs="Arial"/>
          <w:szCs w:val="24"/>
        </w:rPr>
        <w:t xml:space="preserve">trabajó en </w:t>
      </w:r>
      <w:r w:rsidRPr="00D447D1">
        <w:rPr>
          <w:rFonts w:ascii="Arial" w:hAnsi="Arial" w:cs="Arial"/>
          <w:szCs w:val="24"/>
        </w:rPr>
        <w:t xml:space="preserve">la realización del 4to Seminario de Ampliación de Competencias para el personal de Precios Justos </w:t>
      </w:r>
      <w:r w:rsidR="00D447D1">
        <w:rPr>
          <w:rFonts w:ascii="Arial" w:hAnsi="Arial" w:cs="Arial"/>
          <w:szCs w:val="24"/>
        </w:rPr>
        <w:t>de</w:t>
      </w:r>
      <w:r w:rsidRPr="00D447D1">
        <w:rPr>
          <w:rFonts w:ascii="Arial" w:hAnsi="Arial" w:cs="Arial"/>
          <w:szCs w:val="24"/>
        </w:rPr>
        <w:t xml:space="preserve"> la provincia San Cristóbal</w:t>
      </w:r>
      <w:r w:rsidRPr="00D447D1">
        <w:rPr>
          <w:rFonts w:ascii="Arial" w:hAnsi="Arial" w:cs="Arial"/>
          <w:szCs w:val="24"/>
          <w:lang w:val="es-US"/>
        </w:rPr>
        <w:t>.</w:t>
      </w:r>
    </w:p>
    <w:p w14:paraId="4CD7E349" w14:textId="77777777" w:rsidR="00D87C61" w:rsidRDefault="00D87C61">
      <w:pPr>
        <w:pStyle w:val="Prrafodelista"/>
        <w:jc w:val="both"/>
        <w:rPr>
          <w:rFonts w:ascii="Arial" w:hAnsi="Arial" w:cs="Arial"/>
          <w:szCs w:val="24"/>
        </w:rPr>
      </w:pPr>
    </w:p>
    <w:p w14:paraId="6158C37E" w14:textId="7699E856" w:rsidR="00D87C61" w:rsidRPr="00923C65" w:rsidRDefault="00BD4AA6" w:rsidP="00923C65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b/>
          <w:sz w:val="20"/>
          <w:szCs w:val="20"/>
          <w:lang w:val="es-MX"/>
        </w:rPr>
      </w:pPr>
      <w:r w:rsidRPr="00923C65">
        <w:rPr>
          <w:rFonts w:ascii="Arial" w:hAnsi="Arial" w:cs="Arial"/>
          <w:b/>
          <w:bCs/>
          <w:szCs w:val="24"/>
        </w:rPr>
        <w:lastRenderedPageBreak/>
        <w:t>Dirección de Supervisión y Control de Estaciones de Expendio:</w:t>
      </w:r>
      <w:r w:rsidRPr="00923C65">
        <w:rPr>
          <w:rFonts w:ascii="Arial" w:hAnsi="Arial" w:cs="Arial"/>
          <w:szCs w:val="24"/>
        </w:rPr>
        <w:t xml:space="preserve"> registro de 2 estaciones de expendio de combustibles y la modificación de </w:t>
      </w:r>
      <w:r w:rsidR="00D447D1" w:rsidRPr="00923C65">
        <w:rPr>
          <w:rFonts w:ascii="Arial" w:hAnsi="Arial" w:cs="Arial"/>
          <w:szCs w:val="24"/>
        </w:rPr>
        <w:t xml:space="preserve">otros </w:t>
      </w:r>
      <w:r w:rsidRPr="00923C65">
        <w:rPr>
          <w:rFonts w:ascii="Arial" w:hAnsi="Arial" w:cs="Arial"/>
          <w:szCs w:val="24"/>
        </w:rPr>
        <w:t>3 registros</w:t>
      </w:r>
      <w:r w:rsidRPr="00923C65">
        <w:rPr>
          <w:rFonts w:ascii="Arial" w:hAnsi="Arial" w:cs="Arial"/>
          <w:szCs w:val="24"/>
          <w:lang w:val="es-US"/>
        </w:rPr>
        <w:t xml:space="preserve">; </w:t>
      </w:r>
      <w:r w:rsidRPr="00923C65">
        <w:rPr>
          <w:rFonts w:ascii="Arial" w:hAnsi="Arial" w:cs="Arial"/>
          <w:szCs w:val="24"/>
        </w:rPr>
        <w:t>inspección de 462 estaciones para la verificación del cumplimiento de la normativa nacional vigente</w:t>
      </w:r>
      <w:r w:rsidRPr="00923C65">
        <w:rPr>
          <w:rFonts w:ascii="Arial" w:hAnsi="Arial" w:cs="Arial"/>
          <w:szCs w:val="24"/>
          <w:lang w:val="es-US"/>
        </w:rPr>
        <w:t>, entre otras.</w:t>
      </w:r>
    </w:p>
    <w:p w14:paraId="2550ABDE" w14:textId="77777777" w:rsidR="00D87C61" w:rsidRDefault="00BD4AA6">
      <w:pPr>
        <w:spacing w:after="0" w:line="240" w:lineRule="auto"/>
        <w:jc w:val="center"/>
        <w:rPr>
          <w:rFonts w:ascii="Arial" w:hAnsi="Arial" w:cs="Arial"/>
          <w:bCs/>
          <w:szCs w:val="24"/>
        </w:rPr>
      </w:pPr>
      <w:r>
        <w:rPr>
          <w:noProof/>
        </w:rPr>
        <w:drawing>
          <wp:inline distT="0" distB="0" distL="0" distR="0" wp14:anchorId="71F14DA2" wp14:editId="513C4573">
            <wp:extent cx="4294505" cy="2437130"/>
            <wp:effectExtent l="0" t="0" r="10795" b="1270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2DE1720" w14:textId="22E35DC4" w:rsidR="00D87C61" w:rsidRDefault="00BD4AA6">
      <w:pPr>
        <w:spacing w:after="0" w:line="240" w:lineRule="auto"/>
        <w:contextualSpacing/>
        <w:jc w:val="center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Fuente: Matriz de Monitoreo y Evaluación del 4to trimestre POA 2022 del Viceministerio de Comercio Interno. </w:t>
      </w:r>
      <w:r w:rsidR="00923C65">
        <w:rPr>
          <w:rFonts w:ascii="Arial" w:hAnsi="Arial" w:cs="Arial"/>
          <w:i/>
          <w:sz w:val="12"/>
          <w:szCs w:val="12"/>
        </w:rPr>
        <w:t>–</w:t>
      </w:r>
    </w:p>
    <w:p w14:paraId="1D74CE0B" w14:textId="0790DD55" w:rsidR="00923C65" w:rsidRDefault="00923C65">
      <w:pPr>
        <w:spacing w:after="0" w:line="240" w:lineRule="auto"/>
        <w:contextualSpacing/>
        <w:jc w:val="center"/>
        <w:rPr>
          <w:rFonts w:ascii="Arial" w:hAnsi="Arial" w:cs="Arial"/>
          <w:i/>
          <w:sz w:val="12"/>
          <w:szCs w:val="12"/>
        </w:rPr>
      </w:pPr>
    </w:p>
    <w:p w14:paraId="448D2C05" w14:textId="77777777" w:rsidR="00923C65" w:rsidRDefault="00923C65" w:rsidP="00923C65">
      <w:pPr>
        <w:spacing w:after="0"/>
        <w:jc w:val="both"/>
        <w:rPr>
          <w:rFonts w:ascii="Arial" w:hAnsi="Arial" w:cs="Arial"/>
          <w:szCs w:val="24"/>
        </w:rPr>
      </w:pPr>
    </w:p>
    <w:p w14:paraId="7F9F9815" w14:textId="003E0B05" w:rsidR="00923C65" w:rsidRDefault="00923C65" w:rsidP="00923C65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 relación a la eficacia en el cumplimiento, para el periodo octubre - diciembre 2022 el Viceministerio de Comercio Interno obtuvo una calificación satisfactoria de 91.96%. En l</w:t>
      </w:r>
      <w:r>
        <w:rPr>
          <w:rFonts w:ascii="Arial" w:hAnsi="Arial" w:cs="Arial"/>
          <w:szCs w:val="24"/>
          <w:lang w:val="es-US"/>
        </w:rPr>
        <w:t xml:space="preserve">os </w:t>
      </w:r>
      <w:r>
        <w:rPr>
          <w:rFonts w:ascii="Arial" w:hAnsi="Arial" w:cs="Arial"/>
          <w:szCs w:val="24"/>
        </w:rPr>
        <w:t>gráficos No. 11 y</w:t>
      </w:r>
      <w:r>
        <w:rPr>
          <w:rFonts w:ascii="Arial" w:hAnsi="Arial" w:cs="Arial"/>
          <w:szCs w:val="24"/>
          <w:lang w:val="es-US"/>
        </w:rPr>
        <w:t xml:space="preserve"> </w:t>
      </w:r>
      <w:r>
        <w:rPr>
          <w:rFonts w:ascii="Arial" w:hAnsi="Arial" w:cs="Arial"/>
          <w:szCs w:val="24"/>
        </w:rPr>
        <w:t>12 presenta</w:t>
      </w:r>
      <w:r>
        <w:rPr>
          <w:rFonts w:ascii="Arial" w:hAnsi="Arial" w:cs="Arial"/>
          <w:szCs w:val="24"/>
          <w:lang w:val="es-US"/>
        </w:rPr>
        <w:t>n</w:t>
      </w:r>
      <w:r>
        <w:rPr>
          <w:rFonts w:ascii="Arial" w:hAnsi="Arial" w:cs="Arial"/>
          <w:szCs w:val="24"/>
        </w:rPr>
        <w:t xml:space="preserve"> el cumplimiento de las direcciones que conforman el Viceministerio de Comercio Interno para el periodo.</w:t>
      </w:r>
    </w:p>
    <w:p w14:paraId="5B87B109" w14:textId="77777777" w:rsidR="00923C65" w:rsidRDefault="00923C65">
      <w:pPr>
        <w:spacing w:after="0" w:line="240" w:lineRule="auto"/>
        <w:contextualSpacing/>
        <w:jc w:val="center"/>
        <w:rPr>
          <w:sz w:val="12"/>
          <w:szCs w:val="12"/>
        </w:rPr>
      </w:pPr>
    </w:p>
    <w:p w14:paraId="3D29F84C" w14:textId="77777777" w:rsidR="00D87C61" w:rsidRDefault="00D87C61">
      <w:pPr>
        <w:rPr>
          <w:rFonts w:ascii="Times New Roman" w:hAnsi="Times New Roman"/>
          <w:b/>
          <w:sz w:val="20"/>
          <w:szCs w:val="20"/>
          <w:lang w:val="es-MX"/>
        </w:rPr>
      </w:pPr>
    </w:p>
    <w:p w14:paraId="0E275501" w14:textId="77777777" w:rsidR="00D87C61" w:rsidRDefault="00BD4AA6">
      <w:pPr>
        <w:spacing w:after="0"/>
        <w:jc w:val="center"/>
        <w:rPr>
          <w:rFonts w:ascii="Arial" w:hAnsi="Arial" w:cs="Arial"/>
          <w:bCs/>
          <w:szCs w:val="24"/>
        </w:rPr>
      </w:pPr>
      <w:r>
        <w:rPr>
          <w:noProof/>
        </w:rPr>
        <w:drawing>
          <wp:inline distT="0" distB="0" distL="0" distR="0" wp14:anchorId="10412186" wp14:editId="2DAFD5DE">
            <wp:extent cx="4294505" cy="2437130"/>
            <wp:effectExtent l="0" t="0" r="10795" b="127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5F4AF3A" w14:textId="77777777" w:rsidR="00D87C61" w:rsidRDefault="00BD4AA6">
      <w:pPr>
        <w:spacing w:after="0" w:line="240" w:lineRule="auto"/>
        <w:ind w:left="708" w:firstLine="708"/>
        <w:contextualSpacing/>
        <w:rPr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Fuente: Matriz de Monitoreo y Evaluación del 4tor trimestre POA 2022 del Viceministerio de Comercio Interno. -</w:t>
      </w:r>
    </w:p>
    <w:p w14:paraId="15B2DDA2" w14:textId="77777777" w:rsidR="00D87C61" w:rsidRDefault="00BD4AA6">
      <w:pPr>
        <w:pStyle w:val="Encabezado"/>
        <w:keepNext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En la tabla No. 05, se presenta el comportamiento de los productos planificados por las direcciones del Viceministerio de Comercio Interno para el periodo octubre – diciembre 2022.</w:t>
      </w:r>
    </w:p>
    <w:p w14:paraId="09ED4A60" w14:textId="77777777" w:rsidR="00D87C61" w:rsidRDefault="00D87C61">
      <w:pPr>
        <w:pStyle w:val="Encabezado"/>
        <w:keepNext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540"/>
        <w:gridCol w:w="1360"/>
        <w:gridCol w:w="1360"/>
        <w:gridCol w:w="1200"/>
      </w:tblGrid>
      <w:tr w:rsidR="00D87C61" w:rsidRPr="001108BD" w14:paraId="295A4F8D" w14:textId="77777777">
        <w:trPr>
          <w:trHeight w:val="1080"/>
          <w:tblHeader/>
        </w:trPr>
        <w:tc>
          <w:tcPr>
            <w:tcW w:w="9020" w:type="dxa"/>
            <w:gridSpan w:val="5"/>
            <w:shd w:val="clear" w:color="auto" w:fill="auto"/>
            <w:vAlign w:val="center"/>
          </w:tcPr>
          <w:p w14:paraId="6F4AF307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1108BD">
              <w:rPr>
                <w:rFonts w:ascii="Times New Roman" w:hAnsi="Times New Roman"/>
                <w:b/>
                <w:bCs/>
                <w:lang w:eastAsia="es-DO"/>
              </w:rPr>
              <w:t>Tabla No. 05</w:t>
            </w:r>
            <w:r w:rsidRPr="001108BD">
              <w:rPr>
                <w:rFonts w:ascii="Times New Roman" w:hAnsi="Times New Roman"/>
                <w:b/>
                <w:bCs/>
                <w:lang w:eastAsia="es-DO"/>
              </w:rPr>
              <w:br/>
              <w:t>Comportamiento de Metas Programadas</w:t>
            </w:r>
            <w:r w:rsidRPr="001108BD">
              <w:rPr>
                <w:rFonts w:ascii="Times New Roman" w:hAnsi="Times New Roman"/>
                <w:b/>
                <w:bCs/>
                <w:lang w:eastAsia="es-DO"/>
              </w:rPr>
              <w:br/>
              <w:t>Viceministerio de Comercio Interno</w:t>
            </w:r>
            <w:r w:rsidRPr="001108BD">
              <w:rPr>
                <w:rFonts w:ascii="Times New Roman" w:hAnsi="Times New Roman"/>
                <w:b/>
                <w:bCs/>
                <w:lang w:eastAsia="es-DO"/>
              </w:rPr>
              <w:br/>
              <w:t xml:space="preserve">Octubre - </w:t>
            </w:r>
            <w:proofErr w:type="gramStart"/>
            <w:r w:rsidRPr="001108BD">
              <w:rPr>
                <w:rFonts w:ascii="Times New Roman" w:hAnsi="Times New Roman"/>
                <w:b/>
                <w:bCs/>
                <w:lang w:eastAsia="es-DO"/>
              </w:rPr>
              <w:t>Diciembre</w:t>
            </w:r>
            <w:proofErr w:type="gramEnd"/>
            <w:r w:rsidRPr="001108BD">
              <w:rPr>
                <w:rFonts w:ascii="Times New Roman" w:hAnsi="Times New Roman"/>
                <w:b/>
                <w:bCs/>
                <w:lang w:eastAsia="es-DO"/>
              </w:rPr>
              <w:t xml:space="preserve"> 2022</w:t>
            </w:r>
          </w:p>
        </w:tc>
      </w:tr>
      <w:tr w:rsidR="00D87C61" w:rsidRPr="001108BD" w14:paraId="2BC7A028" w14:textId="77777777">
        <w:trPr>
          <w:trHeight w:val="463"/>
          <w:tblHeader/>
        </w:trPr>
        <w:tc>
          <w:tcPr>
            <w:tcW w:w="2560" w:type="dxa"/>
            <w:shd w:val="clear" w:color="auto" w:fill="auto"/>
            <w:vAlign w:val="center"/>
          </w:tcPr>
          <w:p w14:paraId="08AA9F61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1108BD">
              <w:rPr>
                <w:rFonts w:ascii="Times New Roman" w:hAnsi="Times New Roman"/>
                <w:b/>
                <w:bCs/>
                <w:lang w:eastAsia="es-DO"/>
              </w:rPr>
              <w:t>Producto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4B106D6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1108BD">
              <w:rPr>
                <w:rFonts w:ascii="Times New Roman" w:hAnsi="Times New Roman"/>
                <w:b/>
                <w:bCs/>
                <w:lang w:eastAsia="es-DO"/>
              </w:rPr>
              <w:t>Unidad de medida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65FF4DD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1108BD">
              <w:rPr>
                <w:rFonts w:ascii="Times New Roman" w:hAnsi="Times New Roman"/>
                <w:b/>
                <w:bCs/>
                <w:lang w:eastAsia="es-DO"/>
              </w:rPr>
              <w:t>Meta programada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A41BA2D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1108BD">
              <w:rPr>
                <w:rFonts w:ascii="Times New Roman" w:hAnsi="Times New Roman"/>
                <w:b/>
                <w:bCs/>
                <w:lang w:eastAsia="es-DO"/>
              </w:rPr>
              <w:t>Meta lograda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68FF571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1108BD">
              <w:rPr>
                <w:rFonts w:ascii="Times New Roman" w:hAnsi="Times New Roman"/>
                <w:b/>
                <w:bCs/>
                <w:lang w:eastAsia="es-DO"/>
              </w:rPr>
              <w:t>% Ejecución</w:t>
            </w:r>
          </w:p>
        </w:tc>
      </w:tr>
      <w:tr w:rsidR="00D87C61" w:rsidRPr="001108BD" w14:paraId="5BA6FFCA" w14:textId="77777777">
        <w:trPr>
          <w:trHeight w:val="267"/>
        </w:trPr>
        <w:tc>
          <w:tcPr>
            <w:tcW w:w="9020" w:type="dxa"/>
            <w:gridSpan w:val="5"/>
            <w:shd w:val="clear" w:color="auto" w:fill="auto"/>
            <w:vAlign w:val="center"/>
          </w:tcPr>
          <w:p w14:paraId="2457E989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 w:rsidRPr="001108BD"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Dirección de Combustibles</w:t>
            </w:r>
          </w:p>
        </w:tc>
      </w:tr>
      <w:tr w:rsidR="00D87C61" w:rsidRPr="001108BD" w14:paraId="532D1F6C" w14:textId="77777777">
        <w:trPr>
          <w:trHeight w:val="960"/>
        </w:trPr>
        <w:tc>
          <w:tcPr>
            <w:tcW w:w="2560" w:type="dxa"/>
            <w:vMerge w:val="restart"/>
            <w:shd w:val="clear" w:color="auto" w:fill="auto"/>
            <w:vAlign w:val="center"/>
          </w:tcPr>
          <w:p w14:paraId="30AFCC1D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3.1.1 Licencias para la cadena de comercialización de combustibles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36454E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% de la demanda de licencias de combustibles líquidos otorgadas en función del cumplimiento con las normativas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40DBA32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17.5%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DACE97B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14.0%</w:t>
            </w:r>
          </w:p>
        </w:tc>
        <w:tc>
          <w:tcPr>
            <w:tcW w:w="1200" w:type="dxa"/>
            <w:vMerge w:val="restart"/>
            <w:shd w:val="clear" w:color="auto" w:fill="FF0000"/>
            <w:vAlign w:val="center"/>
          </w:tcPr>
          <w:p w14:paraId="3D85DAF1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63%</w:t>
            </w:r>
          </w:p>
        </w:tc>
      </w:tr>
      <w:tr w:rsidR="00D87C61" w:rsidRPr="001108BD" w14:paraId="3C097E78" w14:textId="77777777">
        <w:trPr>
          <w:trHeight w:val="450"/>
        </w:trPr>
        <w:tc>
          <w:tcPr>
            <w:tcW w:w="2560" w:type="dxa"/>
            <w:vMerge/>
            <w:shd w:val="clear" w:color="auto" w:fill="auto"/>
            <w:vAlign w:val="center"/>
          </w:tcPr>
          <w:p w14:paraId="051B6434" w14:textId="77777777" w:rsidR="00D87C61" w:rsidRPr="001108BD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06DFDCEF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% de la demanda de licencias de Gas Licuado de Petróleo otorgadas en función del cumplimiento con las normativas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52B7F96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17.5%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0CA7144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8.0%</w:t>
            </w:r>
          </w:p>
        </w:tc>
        <w:tc>
          <w:tcPr>
            <w:tcW w:w="1200" w:type="dxa"/>
            <w:vMerge/>
            <w:shd w:val="clear" w:color="auto" w:fill="FF0000"/>
            <w:vAlign w:val="center"/>
          </w:tcPr>
          <w:p w14:paraId="7167F406" w14:textId="77777777" w:rsidR="00D87C61" w:rsidRPr="001108BD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1108BD" w14:paraId="61BC12D9" w14:textId="77777777" w:rsidTr="00D447D1">
        <w:trPr>
          <w:trHeight w:val="745"/>
        </w:trPr>
        <w:tc>
          <w:tcPr>
            <w:tcW w:w="2560" w:type="dxa"/>
            <w:vMerge w:val="restart"/>
            <w:shd w:val="clear" w:color="auto" w:fill="auto"/>
            <w:vAlign w:val="center"/>
          </w:tcPr>
          <w:p w14:paraId="5345A360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3.2.1 Inspecciones a las unidades de transporte de combustibles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199754A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unidades de transporte de vehículos inspeccionadas en función de la demanda y el cumplimiento de las normativas 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735626F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60E3244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18.0%</w:t>
            </w:r>
          </w:p>
        </w:tc>
        <w:tc>
          <w:tcPr>
            <w:tcW w:w="1200" w:type="dxa"/>
            <w:vMerge w:val="restart"/>
            <w:shd w:val="clear" w:color="auto" w:fill="FFFF00"/>
            <w:vAlign w:val="center"/>
          </w:tcPr>
          <w:p w14:paraId="69AB0A6E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77%</w:t>
            </w:r>
          </w:p>
        </w:tc>
      </w:tr>
      <w:tr w:rsidR="00D87C61" w:rsidRPr="001108BD" w14:paraId="1A48C31A" w14:textId="77777777" w:rsidTr="00D447D1">
        <w:trPr>
          <w:trHeight w:val="474"/>
        </w:trPr>
        <w:tc>
          <w:tcPr>
            <w:tcW w:w="2560" w:type="dxa"/>
            <w:vMerge/>
            <w:shd w:val="clear" w:color="auto" w:fill="auto"/>
            <w:vAlign w:val="center"/>
          </w:tcPr>
          <w:p w14:paraId="072BF676" w14:textId="77777777" w:rsidR="00D87C61" w:rsidRPr="001108BD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C9AC85C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Unidades de transporte inspeccionadas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90553CE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450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C6CCC44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275</w:t>
            </w:r>
          </w:p>
        </w:tc>
        <w:tc>
          <w:tcPr>
            <w:tcW w:w="1200" w:type="dxa"/>
            <w:vMerge/>
            <w:shd w:val="clear" w:color="auto" w:fill="FFFF00"/>
            <w:vAlign w:val="center"/>
          </w:tcPr>
          <w:p w14:paraId="74E54303" w14:textId="77777777" w:rsidR="00D87C61" w:rsidRPr="001108BD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1108BD" w14:paraId="65798E0D" w14:textId="77777777">
        <w:trPr>
          <w:trHeight w:val="450"/>
        </w:trPr>
        <w:tc>
          <w:tcPr>
            <w:tcW w:w="2560" w:type="dxa"/>
            <w:vMerge/>
            <w:shd w:val="clear" w:color="auto" w:fill="auto"/>
            <w:vAlign w:val="center"/>
          </w:tcPr>
          <w:p w14:paraId="74717D68" w14:textId="77777777" w:rsidR="00D87C61" w:rsidRPr="001108BD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40E4EB21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% de unidades vehiculares rotuladas en función del cumplimiento de las normativas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1D1DA4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06EF73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19.0%</w:t>
            </w:r>
          </w:p>
        </w:tc>
        <w:tc>
          <w:tcPr>
            <w:tcW w:w="1200" w:type="dxa"/>
            <w:vMerge/>
            <w:shd w:val="clear" w:color="auto" w:fill="FFFF00"/>
            <w:vAlign w:val="center"/>
          </w:tcPr>
          <w:p w14:paraId="6E1CE491" w14:textId="77777777" w:rsidR="00D87C61" w:rsidRPr="001108BD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1108BD" w14:paraId="4D58764E" w14:textId="77777777" w:rsidTr="00D447D1">
        <w:trPr>
          <w:trHeight w:val="362"/>
        </w:trPr>
        <w:tc>
          <w:tcPr>
            <w:tcW w:w="2560" w:type="dxa"/>
            <w:vMerge/>
            <w:shd w:val="clear" w:color="auto" w:fill="auto"/>
            <w:vAlign w:val="center"/>
          </w:tcPr>
          <w:p w14:paraId="034B80D6" w14:textId="77777777" w:rsidR="00D87C61" w:rsidRPr="001108BD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029A4BBE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Unidades reguladas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4585BC4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250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CC55153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258</w:t>
            </w:r>
          </w:p>
        </w:tc>
        <w:tc>
          <w:tcPr>
            <w:tcW w:w="1200" w:type="dxa"/>
            <w:vMerge/>
            <w:shd w:val="clear" w:color="auto" w:fill="FFFF00"/>
            <w:vAlign w:val="center"/>
          </w:tcPr>
          <w:p w14:paraId="38CDE1B4" w14:textId="77777777" w:rsidR="00D87C61" w:rsidRPr="001108BD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1108BD" w14:paraId="47445891" w14:textId="77777777" w:rsidTr="00D447D1">
        <w:trPr>
          <w:trHeight w:val="565"/>
        </w:trPr>
        <w:tc>
          <w:tcPr>
            <w:tcW w:w="2560" w:type="dxa"/>
            <w:shd w:val="clear" w:color="auto" w:fill="auto"/>
            <w:vAlign w:val="center"/>
          </w:tcPr>
          <w:p w14:paraId="55BF65DA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3.5.1 Campaña informativa a la ciudadanía sobre la fijación de los precios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AB33C08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Campaña implementada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912BE99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F26B632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B286200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</w:tr>
      <w:tr w:rsidR="00D87C61" w:rsidRPr="001108BD" w14:paraId="40D2D02B" w14:textId="77777777" w:rsidTr="00D447D1">
        <w:trPr>
          <w:trHeight w:val="679"/>
        </w:trPr>
        <w:tc>
          <w:tcPr>
            <w:tcW w:w="2560" w:type="dxa"/>
            <w:shd w:val="clear" w:color="auto" w:fill="auto"/>
            <w:vAlign w:val="center"/>
          </w:tcPr>
          <w:p w14:paraId="24067FDB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Implementación del Programa de Masificación del Gas Natural (MASGAS)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863AB7C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Programa implementado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2B66CFF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B8027E8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1200" w:type="dxa"/>
            <w:shd w:val="clear" w:color="auto" w:fill="FF0000"/>
            <w:vAlign w:val="center"/>
          </w:tcPr>
          <w:p w14:paraId="7E87F51A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0%</w:t>
            </w:r>
          </w:p>
        </w:tc>
      </w:tr>
      <w:tr w:rsidR="00D87C61" w:rsidRPr="001108BD" w14:paraId="0ABE236F" w14:textId="77777777" w:rsidTr="00D447D1">
        <w:trPr>
          <w:trHeight w:val="689"/>
        </w:trPr>
        <w:tc>
          <w:tcPr>
            <w:tcW w:w="2560" w:type="dxa"/>
            <w:shd w:val="clear" w:color="auto" w:fill="auto"/>
            <w:vAlign w:val="center"/>
          </w:tcPr>
          <w:p w14:paraId="7288E6D9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4.2.1 Licencias para la importación, distribución y expendio de GNV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CFBE3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% de licencias de GNV otorgadas en función de la demanda y el cumplimiento de normativas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227DA0D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17.5%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E51377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36.0%</w:t>
            </w:r>
          </w:p>
        </w:tc>
        <w:tc>
          <w:tcPr>
            <w:tcW w:w="1200" w:type="dxa"/>
            <w:shd w:val="clear" w:color="auto" w:fill="92D050"/>
            <w:vAlign w:val="center"/>
          </w:tcPr>
          <w:p w14:paraId="3828A7E7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2F26CE95" w14:textId="77777777" w:rsidTr="00D447D1">
        <w:trPr>
          <w:trHeight w:val="701"/>
        </w:trPr>
        <w:tc>
          <w:tcPr>
            <w:tcW w:w="2560" w:type="dxa"/>
            <w:shd w:val="clear" w:color="auto" w:fill="auto"/>
            <w:vAlign w:val="center"/>
          </w:tcPr>
          <w:p w14:paraId="3B621CFC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Certificación de clasificación de empresas generadoras de electricidad (EGE/EGP/SA)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DFECA36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de certificaciones emitidas en función del cumplimiento de las normativas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2A04B36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A724F68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25.0%</w:t>
            </w:r>
          </w:p>
        </w:tc>
        <w:tc>
          <w:tcPr>
            <w:tcW w:w="1200" w:type="dxa"/>
            <w:shd w:val="clear" w:color="auto" w:fill="92D050"/>
            <w:vAlign w:val="center"/>
          </w:tcPr>
          <w:p w14:paraId="5E5CF4C3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0BA8649E" w14:textId="77777777" w:rsidTr="00D447D1">
        <w:trPr>
          <w:trHeight w:val="285"/>
        </w:trPr>
        <w:tc>
          <w:tcPr>
            <w:tcW w:w="9020" w:type="dxa"/>
            <w:gridSpan w:val="5"/>
            <w:shd w:val="clear" w:color="auto" w:fill="auto"/>
            <w:vAlign w:val="center"/>
          </w:tcPr>
          <w:p w14:paraId="7ECFF9A0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 w:rsidRPr="001108BD"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Dirección de Comercio Interno</w:t>
            </w:r>
          </w:p>
        </w:tc>
      </w:tr>
      <w:tr w:rsidR="00D87C61" w:rsidRPr="001108BD" w14:paraId="1E0D5242" w14:textId="77777777" w:rsidTr="00D447D1">
        <w:trPr>
          <w:trHeight w:val="512"/>
        </w:trPr>
        <w:tc>
          <w:tcPr>
            <w:tcW w:w="2560" w:type="dxa"/>
            <w:shd w:val="clear" w:color="auto" w:fill="auto"/>
            <w:vAlign w:val="center"/>
          </w:tcPr>
          <w:p w14:paraId="5628ADAE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5.2.1.  Programa de asistencia técnica para la industria gastronómica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19BD376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Programa implementado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20C3B40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A49B096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200" w:type="dxa"/>
            <w:shd w:val="clear" w:color="auto" w:fill="92D050"/>
            <w:vAlign w:val="center"/>
          </w:tcPr>
          <w:p w14:paraId="68083605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3673B696" w14:textId="77777777">
        <w:trPr>
          <w:trHeight w:val="600"/>
        </w:trPr>
        <w:tc>
          <w:tcPr>
            <w:tcW w:w="2560" w:type="dxa"/>
            <w:vMerge w:val="restart"/>
            <w:shd w:val="clear" w:color="auto" w:fill="auto"/>
            <w:vAlign w:val="center"/>
          </w:tcPr>
          <w:p w14:paraId="00196BCC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5.4.1.  Promoción al consumo de productos nacionales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A491EF7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Plataforma Mercado justo implementada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235C9DE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48E0C7C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200" w:type="dxa"/>
            <w:vMerge w:val="restart"/>
            <w:shd w:val="clear" w:color="auto" w:fill="92D050"/>
            <w:vAlign w:val="center"/>
          </w:tcPr>
          <w:p w14:paraId="4881CBC9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2B73B9D9" w14:textId="77777777" w:rsidTr="00D447D1">
        <w:trPr>
          <w:trHeight w:val="545"/>
        </w:trPr>
        <w:tc>
          <w:tcPr>
            <w:tcW w:w="2560" w:type="dxa"/>
            <w:vMerge/>
            <w:vAlign w:val="center"/>
          </w:tcPr>
          <w:p w14:paraId="103066CC" w14:textId="77777777" w:rsidR="00D87C61" w:rsidRPr="001108BD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2BE44C78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Actividades de promoción al consumo de productos nacionales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0565F73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C98A009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1200" w:type="dxa"/>
            <w:vMerge/>
            <w:shd w:val="clear" w:color="auto" w:fill="92D050"/>
            <w:vAlign w:val="center"/>
          </w:tcPr>
          <w:p w14:paraId="46404A6B" w14:textId="77777777" w:rsidR="00D87C61" w:rsidRPr="001108BD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1108BD" w14:paraId="7DC80770" w14:textId="77777777">
        <w:trPr>
          <w:trHeight w:val="450"/>
        </w:trPr>
        <w:tc>
          <w:tcPr>
            <w:tcW w:w="2560" w:type="dxa"/>
            <w:vMerge w:val="restart"/>
            <w:shd w:val="clear" w:color="auto" w:fill="auto"/>
            <w:vAlign w:val="center"/>
          </w:tcPr>
          <w:p w14:paraId="11AD7E8B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5.4.2. Capacitaciones relacionadas al comercio interno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7DC63A0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Actividades de capacitación, para el fortalecimiento y desarrollo del comercio interno.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CE6D5C0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A324C7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1200" w:type="dxa"/>
            <w:vMerge w:val="restart"/>
            <w:shd w:val="clear" w:color="auto" w:fill="92D050"/>
            <w:vAlign w:val="center"/>
          </w:tcPr>
          <w:p w14:paraId="03C6D437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100.0%</w:t>
            </w:r>
          </w:p>
        </w:tc>
      </w:tr>
      <w:tr w:rsidR="00D87C61" w:rsidRPr="001108BD" w14:paraId="219434AF" w14:textId="77777777">
        <w:trPr>
          <w:trHeight w:val="300"/>
        </w:trPr>
        <w:tc>
          <w:tcPr>
            <w:tcW w:w="2560" w:type="dxa"/>
            <w:vMerge/>
            <w:vAlign w:val="center"/>
          </w:tcPr>
          <w:p w14:paraId="7DD23C22" w14:textId="77777777" w:rsidR="00D87C61" w:rsidRPr="001108BD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0559ECA6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Personas capacitadas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5D85F5D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80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8CF626E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140</w:t>
            </w:r>
          </w:p>
        </w:tc>
        <w:tc>
          <w:tcPr>
            <w:tcW w:w="1200" w:type="dxa"/>
            <w:vMerge/>
            <w:shd w:val="clear" w:color="auto" w:fill="92D050"/>
            <w:vAlign w:val="center"/>
          </w:tcPr>
          <w:p w14:paraId="06FFE22B" w14:textId="77777777" w:rsidR="00D87C61" w:rsidRPr="001108BD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1108BD" w14:paraId="464A2C38" w14:textId="77777777">
        <w:trPr>
          <w:trHeight w:val="675"/>
        </w:trPr>
        <w:tc>
          <w:tcPr>
            <w:tcW w:w="2560" w:type="dxa"/>
            <w:shd w:val="clear" w:color="auto" w:fill="auto"/>
            <w:vAlign w:val="center"/>
          </w:tcPr>
          <w:p w14:paraId="4DB5E5BB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5.5.1. Permisos para operar como Almacén General de Depósito (AGD)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3B0DB3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% de permisos emitidos en función de la demanda y el cumplimiento de las normativas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28972E8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23.75%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E09F0D1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23.75%</w:t>
            </w:r>
          </w:p>
        </w:tc>
        <w:tc>
          <w:tcPr>
            <w:tcW w:w="1200" w:type="dxa"/>
            <w:shd w:val="clear" w:color="auto" w:fill="92D050"/>
            <w:vAlign w:val="center"/>
          </w:tcPr>
          <w:p w14:paraId="3E686728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041FDCCD" w14:textId="77777777">
        <w:trPr>
          <w:trHeight w:val="675"/>
        </w:trPr>
        <w:tc>
          <w:tcPr>
            <w:tcW w:w="2560" w:type="dxa"/>
            <w:shd w:val="clear" w:color="auto" w:fill="auto"/>
            <w:vAlign w:val="center"/>
          </w:tcPr>
          <w:p w14:paraId="268F2D26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5.5.2. Certificación de Clasificación Empresarial Mipymes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DC3C53F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% de certificaciones otorgadas en función de la demanda y el cumplimiento de las normativas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A72F5CD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23.75%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74C933C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23.75%</w:t>
            </w:r>
          </w:p>
        </w:tc>
        <w:tc>
          <w:tcPr>
            <w:tcW w:w="1200" w:type="dxa"/>
            <w:shd w:val="clear" w:color="auto" w:fill="92D050"/>
            <w:vAlign w:val="center"/>
          </w:tcPr>
          <w:p w14:paraId="7FB955DC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4FF203F0" w14:textId="77777777">
        <w:trPr>
          <w:trHeight w:val="450"/>
        </w:trPr>
        <w:tc>
          <w:tcPr>
            <w:tcW w:w="2560" w:type="dxa"/>
            <w:shd w:val="clear" w:color="auto" w:fill="auto"/>
            <w:vAlign w:val="center"/>
          </w:tcPr>
          <w:p w14:paraId="55664BF5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5.5.3 Certificados a Cámaras de Comercio y Producción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07CEBA4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% de certificaciones emitidas en función de la demanda y el cumplimiento de las normativas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368D329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779AAE7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25.00%</w:t>
            </w:r>
          </w:p>
        </w:tc>
        <w:tc>
          <w:tcPr>
            <w:tcW w:w="1200" w:type="dxa"/>
            <w:shd w:val="clear" w:color="auto" w:fill="92D050"/>
            <w:vAlign w:val="center"/>
          </w:tcPr>
          <w:p w14:paraId="219E460C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670EF999" w14:textId="77777777">
        <w:trPr>
          <w:trHeight w:val="510"/>
        </w:trPr>
        <w:tc>
          <w:tcPr>
            <w:tcW w:w="2560" w:type="dxa"/>
            <w:shd w:val="clear" w:color="auto" w:fill="auto"/>
            <w:vAlign w:val="center"/>
          </w:tcPr>
          <w:p w14:paraId="128DF644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Inspecciones a las operaciones del comercio interno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B2D4DA4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Inspecciones al Comercio local y el Mercado Fronterizo realizadas.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4087C99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4A0C257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1200" w:type="dxa"/>
            <w:shd w:val="clear" w:color="auto" w:fill="92D050"/>
            <w:vAlign w:val="center"/>
          </w:tcPr>
          <w:p w14:paraId="764C4564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08F46D9D" w14:textId="77777777">
        <w:trPr>
          <w:trHeight w:val="325"/>
        </w:trPr>
        <w:tc>
          <w:tcPr>
            <w:tcW w:w="9020" w:type="dxa"/>
            <w:gridSpan w:val="5"/>
            <w:shd w:val="clear" w:color="auto" w:fill="auto"/>
            <w:vAlign w:val="center"/>
          </w:tcPr>
          <w:p w14:paraId="448A4E8E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DO"/>
              </w:rPr>
            </w:pPr>
            <w:r w:rsidRPr="001108BD"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Dirección de Operativos de Supervisión de Actividades Comerciales</w:t>
            </w:r>
          </w:p>
        </w:tc>
      </w:tr>
      <w:tr w:rsidR="00D87C61" w:rsidRPr="001108BD" w14:paraId="18BDEDA9" w14:textId="77777777">
        <w:trPr>
          <w:trHeight w:val="480"/>
        </w:trPr>
        <w:tc>
          <w:tcPr>
            <w:tcW w:w="2560" w:type="dxa"/>
            <w:shd w:val="clear" w:color="auto" w:fill="auto"/>
            <w:vAlign w:val="center"/>
          </w:tcPr>
          <w:p w14:paraId="241DD337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5.3.2 Monitoreo de los sistemas de comercialización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73C9AC8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Operativos de supervisión realizados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B0AAE2A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80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3C87459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80</w:t>
            </w:r>
          </w:p>
        </w:tc>
        <w:tc>
          <w:tcPr>
            <w:tcW w:w="1200" w:type="dxa"/>
            <w:shd w:val="clear" w:color="auto" w:fill="92D050"/>
            <w:vAlign w:val="center"/>
          </w:tcPr>
          <w:p w14:paraId="7C24542B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71B12ED3" w14:textId="77777777">
        <w:trPr>
          <w:trHeight w:val="450"/>
        </w:trPr>
        <w:tc>
          <w:tcPr>
            <w:tcW w:w="2560" w:type="dxa"/>
            <w:shd w:val="clear" w:color="auto" w:fill="auto"/>
            <w:vAlign w:val="center"/>
          </w:tcPr>
          <w:p w14:paraId="49531F92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5.3.3 Levantamiento de Información sobre las actividades comerciales que se desarrollan a lo interno del país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4EF0034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% de encuestas realizadas en función de las demandas y necesidades en el comercio interno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FE78E67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14ED225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200" w:type="dxa"/>
            <w:shd w:val="clear" w:color="auto" w:fill="92D050"/>
            <w:vAlign w:val="center"/>
          </w:tcPr>
          <w:p w14:paraId="27E0AF48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7ED8E814" w14:textId="77777777" w:rsidTr="00D447D1">
        <w:trPr>
          <w:trHeight w:val="384"/>
        </w:trPr>
        <w:tc>
          <w:tcPr>
            <w:tcW w:w="9020" w:type="dxa"/>
            <w:gridSpan w:val="5"/>
            <w:shd w:val="clear" w:color="auto" w:fill="auto"/>
            <w:vAlign w:val="center"/>
          </w:tcPr>
          <w:p w14:paraId="355E5468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DO"/>
              </w:rPr>
            </w:pPr>
            <w:r w:rsidRPr="001108BD"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Dirección de Supervisión y Control de Estaciones de Expendio</w:t>
            </w:r>
          </w:p>
        </w:tc>
      </w:tr>
      <w:tr w:rsidR="00D87C61" w:rsidRPr="001108BD" w14:paraId="10136AFD" w14:textId="77777777">
        <w:trPr>
          <w:trHeight w:val="600"/>
        </w:trPr>
        <w:tc>
          <w:tcPr>
            <w:tcW w:w="2560" w:type="dxa"/>
            <w:shd w:val="clear" w:color="auto" w:fill="auto"/>
            <w:vAlign w:val="center"/>
          </w:tcPr>
          <w:p w14:paraId="624C4059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3.3.1 Evaluación técnica de funcionalidad de terreno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24D848E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atendidas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2E2F67C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8169DAF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25.00%</w:t>
            </w:r>
          </w:p>
        </w:tc>
        <w:tc>
          <w:tcPr>
            <w:tcW w:w="1200" w:type="dxa"/>
            <w:shd w:val="clear" w:color="auto" w:fill="92D050"/>
            <w:noWrap/>
            <w:vAlign w:val="center"/>
          </w:tcPr>
          <w:p w14:paraId="06AC039E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2491826D" w14:textId="77777777" w:rsidTr="00D447D1">
        <w:trPr>
          <w:trHeight w:val="372"/>
        </w:trPr>
        <w:tc>
          <w:tcPr>
            <w:tcW w:w="2560" w:type="dxa"/>
            <w:shd w:val="clear" w:color="auto" w:fill="auto"/>
            <w:vAlign w:val="center"/>
          </w:tcPr>
          <w:p w14:paraId="53FC344A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3.3.2 Autorización para inicio/continuación de trámites de obtención de permisos para la construcción de estaciones de expendio de combustibles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D6EE68F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atendidas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28FB019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D63991C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25.00%</w:t>
            </w:r>
          </w:p>
        </w:tc>
        <w:tc>
          <w:tcPr>
            <w:tcW w:w="1200" w:type="dxa"/>
            <w:shd w:val="clear" w:color="auto" w:fill="92D050"/>
            <w:noWrap/>
            <w:vAlign w:val="center"/>
          </w:tcPr>
          <w:p w14:paraId="40F57B8C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5CAE51D7" w14:textId="77777777">
        <w:trPr>
          <w:trHeight w:val="720"/>
        </w:trPr>
        <w:tc>
          <w:tcPr>
            <w:tcW w:w="2560" w:type="dxa"/>
            <w:shd w:val="clear" w:color="auto" w:fill="auto"/>
            <w:vAlign w:val="center"/>
          </w:tcPr>
          <w:p w14:paraId="7D455DE5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3.3.3 Carta de no objeción para construcción de establecimientos de expendio de combustibles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9301346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atendidas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46052A5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E4F8B90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25.00%</w:t>
            </w:r>
          </w:p>
        </w:tc>
        <w:tc>
          <w:tcPr>
            <w:tcW w:w="1200" w:type="dxa"/>
            <w:shd w:val="clear" w:color="auto" w:fill="92D050"/>
            <w:noWrap/>
            <w:vAlign w:val="center"/>
          </w:tcPr>
          <w:p w14:paraId="3CA9E476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13754F87" w14:textId="77777777">
        <w:trPr>
          <w:trHeight w:val="300"/>
        </w:trPr>
        <w:tc>
          <w:tcPr>
            <w:tcW w:w="2560" w:type="dxa"/>
            <w:shd w:val="clear" w:color="auto" w:fill="auto"/>
            <w:vAlign w:val="center"/>
          </w:tcPr>
          <w:p w14:paraId="2686902E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3.3.4 Evaluación técnica final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355FDD8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atendidas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4F805BB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A00D4F7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25.00%</w:t>
            </w:r>
          </w:p>
        </w:tc>
        <w:tc>
          <w:tcPr>
            <w:tcW w:w="1200" w:type="dxa"/>
            <w:shd w:val="clear" w:color="auto" w:fill="92D050"/>
            <w:noWrap/>
            <w:vAlign w:val="center"/>
          </w:tcPr>
          <w:p w14:paraId="2CF6CF23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43BC914D" w14:textId="77777777">
        <w:trPr>
          <w:trHeight w:val="570"/>
        </w:trPr>
        <w:tc>
          <w:tcPr>
            <w:tcW w:w="2560" w:type="dxa"/>
            <w:shd w:val="clear" w:color="auto" w:fill="auto"/>
            <w:vAlign w:val="center"/>
          </w:tcPr>
          <w:p w14:paraId="1678B168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3.3.5 Licencia para la operación de establecimientos de expendio de combustibles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F3AA193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atendidas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755401E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C89B630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25.00%</w:t>
            </w:r>
          </w:p>
        </w:tc>
        <w:tc>
          <w:tcPr>
            <w:tcW w:w="1200" w:type="dxa"/>
            <w:shd w:val="clear" w:color="auto" w:fill="92D050"/>
            <w:noWrap/>
            <w:vAlign w:val="center"/>
          </w:tcPr>
          <w:p w14:paraId="6A1F0981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5CC511D5" w14:textId="77777777" w:rsidTr="00D447D1">
        <w:trPr>
          <w:trHeight w:val="968"/>
        </w:trPr>
        <w:tc>
          <w:tcPr>
            <w:tcW w:w="2560" w:type="dxa"/>
            <w:shd w:val="clear" w:color="auto" w:fill="auto"/>
            <w:vAlign w:val="center"/>
          </w:tcPr>
          <w:p w14:paraId="341EFEFB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3.3.6 Autorizaciones para la remodelación, modificación u ampliación de capacidad de almacenamiento de las estaciones de expendio de combustibles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428AC04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atendidas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75BDE35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A687F68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25.00%</w:t>
            </w:r>
          </w:p>
        </w:tc>
        <w:tc>
          <w:tcPr>
            <w:tcW w:w="1200" w:type="dxa"/>
            <w:shd w:val="clear" w:color="auto" w:fill="92D050"/>
            <w:noWrap/>
            <w:vAlign w:val="center"/>
          </w:tcPr>
          <w:p w14:paraId="05EC7EB1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1FCD97E8" w14:textId="77777777">
        <w:trPr>
          <w:trHeight w:val="720"/>
        </w:trPr>
        <w:tc>
          <w:tcPr>
            <w:tcW w:w="2560" w:type="dxa"/>
            <w:shd w:val="clear" w:color="auto" w:fill="auto"/>
            <w:vAlign w:val="center"/>
          </w:tcPr>
          <w:p w14:paraId="0F4A07CD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3.4.1 Registro Nacional de Estaciones de Expendio de Combustibles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619FAC6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atendidas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DB6335A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1DCF117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29.00%</w:t>
            </w:r>
          </w:p>
        </w:tc>
        <w:tc>
          <w:tcPr>
            <w:tcW w:w="1200" w:type="dxa"/>
            <w:shd w:val="clear" w:color="auto" w:fill="92D050"/>
            <w:noWrap/>
            <w:vAlign w:val="center"/>
          </w:tcPr>
          <w:p w14:paraId="7419E0AF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1108BD" w14:paraId="4647E885" w14:textId="77777777">
        <w:trPr>
          <w:trHeight w:val="960"/>
        </w:trPr>
        <w:tc>
          <w:tcPr>
            <w:tcW w:w="2560" w:type="dxa"/>
            <w:shd w:val="clear" w:color="auto" w:fill="auto"/>
            <w:vAlign w:val="center"/>
          </w:tcPr>
          <w:p w14:paraId="2D495C59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Estaciones de Expendio de combustibles con regulación en el cumplimiento de las normas vigentes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2689D98" w14:textId="77777777" w:rsidR="00D87C61" w:rsidRPr="001108BD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Estaciones de expendio de combustibles inspeccionadas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272B333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245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551836A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sz w:val="20"/>
                <w:szCs w:val="20"/>
                <w:lang w:eastAsia="es-DO"/>
              </w:rPr>
              <w:t>462</w:t>
            </w:r>
          </w:p>
        </w:tc>
        <w:tc>
          <w:tcPr>
            <w:tcW w:w="1200" w:type="dxa"/>
            <w:shd w:val="clear" w:color="auto" w:fill="92D050"/>
            <w:noWrap/>
            <w:vAlign w:val="center"/>
          </w:tcPr>
          <w:p w14:paraId="532B7C2F" w14:textId="77777777" w:rsidR="00D87C61" w:rsidRPr="001108BD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1108BD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</w:tbl>
    <w:p w14:paraId="4FB0212A" w14:textId="77777777" w:rsidR="00D87C61" w:rsidRDefault="00BD4AA6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Fuente: Matriz de Monitoreo y Evaluación del 4to trimestre POA 2022 del Viceministerio de Comercio Interno. –</w:t>
      </w:r>
      <w:bookmarkStart w:id="46" w:name="_Toc71617862"/>
    </w:p>
    <w:p w14:paraId="32F522D9" w14:textId="19D09F6F" w:rsidR="00D87C61" w:rsidRDefault="00D87C61">
      <w:pPr>
        <w:pStyle w:val="Estilo14"/>
        <w:rPr>
          <w:lang w:val="es-DO"/>
        </w:rPr>
      </w:pPr>
    </w:p>
    <w:p w14:paraId="73811859" w14:textId="6C3FFE63" w:rsidR="00D447D1" w:rsidRDefault="00D447D1">
      <w:pPr>
        <w:pStyle w:val="Estilo14"/>
        <w:rPr>
          <w:lang w:val="es-DO"/>
        </w:rPr>
      </w:pPr>
    </w:p>
    <w:p w14:paraId="6E0EFCD8" w14:textId="1199B573" w:rsidR="00D447D1" w:rsidRDefault="00D447D1">
      <w:pPr>
        <w:pStyle w:val="Estilo14"/>
        <w:rPr>
          <w:lang w:val="es-DO"/>
        </w:rPr>
      </w:pPr>
    </w:p>
    <w:p w14:paraId="50D2ACA8" w14:textId="37416B23" w:rsidR="00D447D1" w:rsidRDefault="00D447D1">
      <w:pPr>
        <w:pStyle w:val="Estilo14"/>
        <w:rPr>
          <w:lang w:val="es-DO"/>
        </w:rPr>
      </w:pPr>
    </w:p>
    <w:p w14:paraId="63B7F90D" w14:textId="762C456D" w:rsidR="00D447D1" w:rsidRDefault="00D447D1">
      <w:pPr>
        <w:pStyle w:val="Estilo14"/>
        <w:rPr>
          <w:lang w:val="es-DO"/>
        </w:rPr>
      </w:pPr>
    </w:p>
    <w:p w14:paraId="1B705F03" w14:textId="1DEC3A69" w:rsidR="00D447D1" w:rsidRDefault="00D447D1">
      <w:pPr>
        <w:pStyle w:val="Estilo14"/>
        <w:rPr>
          <w:lang w:val="es-DO"/>
        </w:rPr>
      </w:pPr>
    </w:p>
    <w:p w14:paraId="0A8988E4" w14:textId="02185F61" w:rsidR="00D447D1" w:rsidRDefault="00D447D1">
      <w:pPr>
        <w:pStyle w:val="Estilo14"/>
        <w:rPr>
          <w:lang w:val="es-DO"/>
        </w:rPr>
      </w:pPr>
    </w:p>
    <w:p w14:paraId="7C0FB54C" w14:textId="611ADE4A" w:rsidR="00D447D1" w:rsidRDefault="00D447D1">
      <w:pPr>
        <w:pStyle w:val="Estilo14"/>
        <w:rPr>
          <w:lang w:val="es-DO"/>
        </w:rPr>
      </w:pPr>
    </w:p>
    <w:p w14:paraId="5ECE973F" w14:textId="1387E6A3" w:rsidR="00D447D1" w:rsidRDefault="00D447D1">
      <w:pPr>
        <w:pStyle w:val="Estilo14"/>
        <w:rPr>
          <w:lang w:val="es-DO"/>
        </w:rPr>
      </w:pPr>
    </w:p>
    <w:p w14:paraId="5FA7AE50" w14:textId="6C535C0A" w:rsidR="00D447D1" w:rsidRDefault="00D447D1">
      <w:pPr>
        <w:pStyle w:val="Estilo14"/>
        <w:rPr>
          <w:lang w:val="es-DO"/>
        </w:rPr>
      </w:pPr>
    </w:p>
    <w:p w14:paraId="54FEEF5B" w14:textId="08589418" w:rsidR="00D447D1" w:rsidRDefault="00D447D1">
      <w:pPr>
        <w:pStyle w:val="Estilo14"/>
        <w:rPr>
          <w:lang w:val="es-DO"/>
        </w:rPr>
      </w:pPr>
    </w:p>
    <w:p w14:paraId="49361D28" w14:textId="6CAACFA7" w:rsidR="00D447D1" w:rsidRDefault="00D447D1">
      <w:pPr>
        <w:pStyle w:val="Estilo14"/>
        <w:rPr>
          <w:lang w:val="es-DO"/>
        </w:rPr>
      </w:pPr>
    </w:p>
    <w:p w14:paraId="6FED305A" w14:textId="5EF9AB26" w:rsidR="00D447D1" w:rsidRDefault="00D447D1">
      <w:pPr>
        <w:pStyle w:val="Estilo14"/>
        <w:rPr>
          <w:lang w:val="es-DO"/>
        </w:rPr>
      </w:pPr>
    </w:p>
    <w:p w14:paraId="2B27B8A8" w14:textId="76020EBD" w:rsidR="00D447D1" w:rsidRDefault="00D447D1">
      <w:pPr>
        <w:pStyle w:val="Estilo14"/>
        <w:rPr>
          <w:lang w:val="es-DO"/>
        </w:rPr>
      </w:pPr>
    </w:p>
    <w:p w14:paraId="47FC5468" w14:textId="125A3C59" w:rsidR="00D447D1" w:rsidRDefault="00D447D1">
      <w:pPr>
        <w:pStyle w:val="Estilo14"/>
        <w:rPr>
          <w:lang w:val="es-DO"/>
        </w:rPr>
      </w:pPr>
    </w:p>
    <w:p w14:paraId="2AC9CACC" w14:textId="63F312D6" w:rsidR="00D447D1" w:rsidRDefault="00D447D1">
      <w:pPr>
        <w:pStyle w:val="Estilo14"/>
        <w:rPr>
          <w:lang w:val="es-DO"/>
        </w:rPr>
      </w:pPr>
    </w:p>
    <w:p w14:paraId="7F267A73" w14:textId="19FC2C91" w:rsidR="00D447D1" w:rsidRDefault="00D447D1">
      <w:pPr>
        <w:pStyle w:val="Estilo14"/>
        <w:rPr>
          <w:lang w:val="es-DO"/>
        </w:rPr>
      </w:pPr>
    </w:p>
    <w:p w14:paraId="7A467038" w14:textId="19C906BC" w:rsidR="00D447D1" w:rsidRDefault="00D447D1">
      <w:pPr>
        <w:pStyle w:val="Estilo14"/>
        <w:rPr>
          <w:lang w:val="es-DO"/>
        </w:rPr>
      </w:pPr>
    </w:p>
    <w:p w14:paraId="50141830" w14:textId="77777777" w:rsidR="00D447D1" w:rsidRPr="00D447D1" w:rsidRDefault="00D447D1">
      <w:pPr>
        <w:pStyle w:val="Estilo14"/>
        <w:rPr>
          <w:lang w:val="es-DO"/>
        </w:rPr>
      </w:pPr>
    </w:p>
    <w:p w14:paraId="0146A977" w14:textId="77777777" w:rsidR="00D87C61" w:rsidRDefault="00BD4AA6">
      <w:pPr>
        <w:pStyle w:val="Ttulo2"/>
        <w:numPr>
          <w:ilvl w:val="1"/>
          <w:numId w:val="2"/>
        </w:numPr>
        <w:ind w:left="0"/>
        <w:rPr>
          <w:rFonts w:ascii="Arial" w:hAnsi="Arial" w:cs="Arial"/>
        </w:rPr>
      </w:pPr>
      <w:bookmarkStart w:id="47" w:name="_Toc124519454"/>
      <w:r>
        <w:rPr>
          <w:rFonts w:ascii="Arial" w:hAnsi="Arial" w:cs="Arial"/>
        </w:rPr>
        <w:lastRenderedPageBreak/>
        <w:t>VICEMINISTERIO DE COMERCIO EXTERIOR</w:t>
      </w:r>
      <w:bookmarkEnd w:id="46"/>
      <w:bookmarkEnd w:id="47"/>
    </w:p>
    <w:p w14:paraId="0EDFEA6A" w14:textId="77777777" w:rsidR="00D87C61" w:rsidRDefault="00D87C61">
      <w:pPr>
        <w:spacing w:after="0" w:line="240" w:lineRule="auto"/>
        <w:jc w:val="both"/>
        <w:rPr>
          <w:rFonts w:ascii="Arial" w:hAnsi="Arial" w:cs="Arial"/>
        </w:rPr>
      </w:pPr>
    </w:p>
    <w:p w14:paraId="3F30901E" w14:textId="557B7BBA" w:rsidR="00D87C61" w:rsidRDefault="00BD4A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Viceministerio de Comercio Exterior programó un total de 9 metas en el POA para el periodo octubre - diciembre 2022, </w:t>
      </w:r>
      <w:r w:rsidR="00D447D1">
        <w:rPr>
          <w:rFonts w:ascii="Arial" w:hAnsi="Arial" w:cs="Arial"/>
        </w:rPr>
        <w:t xml:space="preserve">las cuales en su totalidad </w:t>
      </w:r>
      <w:r>
        <w:rPr>
          <w:rFonts w:ascii="Arial" w:hAnsi="Arial" w:cs="Arial"/>
        </w:rPr>
        <w:t>(9 metas) fueron completadas en un 100% o más.</w:t>
      </w:r>
    </w:p>
    <w:p w14:paraId="575327A3" w14:textId="77777777" w:rsidR="00D447D1" w:rsidRDefault="00D447D1">
      <w:pPr>
        <w:spacing w:after="0"/>
        <w:jc w:val="both"/>
        <w:rPr>
          <w:rFonts w:ascii="Arial" w:hAnsi="Arial" w:cs="Arial"/>
        </w:rPr>
      </w:pPr>
    </w:p>
    <w:p w14:paraId="4515A94D" w14:textId="77777777" w:rsidR="00D87C61" w:rsidRDefault="00BD4AA6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4DAC645D" wp14:editId="5360DDF2">
            <wp:extent cx="4294505" cy="2437130"/>
            <wp:effectExtent l="0" t="0" r="10795" b="1270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0D5992F" w14:textId="77777777" w:rsidR="00923C65" w:rsidRDefault="00923C65">
      <w:pPr>
        <w:spacing w:after="0" w:line="240" w:lineRule="auto"/>
        <w:contextualSpacing/>
        <w:jc w:val="center"/>
        <w:rPr>
          <w:rFonts w:ascii="Arial" w:hAnsi="Arial" w:cs="Arial"/>
          <w:i/>
          <w:sz w:val="12"/>
          <w:szCs w:val="12"/>
        </w:rPr>
      </w:pPr>
    </w:p>
    <w:p w14:paraId="6B0CBB66" w14:textId="7D466675" w:rsidR="00D87C61" w:rsidRDefault="00BD4AA6">
      <w:pPr>
        <w:spacing w:after="0" w:line="240" w:lineRule="auto"/>
        <w:contextualSpacing/>
        <w:jc w:val="center"/>
        <w:rPr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Fuente: Matriz de Monitoreo y Evaluación del 4to trimestre POA 2022 del Viceministerio de Comercio Exterior. -</w:t>
      </w:r>
    </w:p>
    <w:p w14:paraId="627E1C62" w14:textId="77777777" w:rsidR="00D87C61" w:rsidRDefault="00D87C61">
      <w:pPr>
        <w:jc w:val="both"/>
        <w:rPr>
          <w:rFonts w:ascii="Arial" w:hAnsi="Arial" w:cs="Arial"/>
          <w:bCs/>
          <w:szCs w:val="24"/>
        </w:rPr>
      </w:pPr>
    </w:p>
    <w:p w14:paraId="1B13BDD6" w14:textId="77777777" w:rsidR="00D87C61" w:rsidRDefault="00BD4AA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Con relación a la eficacia en el cumplimiento de las metas, el Viceministerio de Comercio Exterior obtuvo una calificación satisfactoria de 100% para el periodo octubre – diciembre 2022. </w:t>
      </w:r>
    </w:p>
    <w:p w14:paraId="5F66733D" w14:textId="77777777" w:rsidR="00D87C61" w:rsidRDefault="00BD4AA6">
      <w:pPr>
        <w:spacing w:after="0"/>
        <w:jc w:val="center"/>
        <w:rPr>
          <w:rFonts w:ascii="Arial" w:hAnsi="Arial" w:cs="Arial"/>
          <w:bCs/>
          <w:szCs w:val="24"/>
        </w:rPr>
      </w:pPr>
      <w:r>
        <w:rPr>
          <w:noProof/>
        </w:rPr>
        <w:drawing>
          <wp:inline distT="0" distB="0" distL="0" distR="0" wp14:anchorId="4C153299" wp14:editId="6442F7A3">
            <wp:extent cx="4294505" cy="2437130"/>
            <wp:effectExtent l="0" t="0" r="10795" b="1270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85FC359" w14:textId="77777777" w:rsidR="00D87C61" w:rsidRDefault="00BD4AA6">
      <w:pPr>
        <w:spacing w:after="0" w:line="240" w:lineRule="auto"/>
        <w:ind w:left="1134"/>
        <w:contextualSpacing/>
        <w:rPr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Fuente: Matriz de Monitoreo y Evaluación del 4to trimestre del POA 2022 del Viceministerio de Comercio Exterior. -</w:t>
      </w:r>
    </w:p>
    <w:p w14:paraId="0CD62585" w14:textId="77777777" w:rsidR="00D87C61" w:rsidRDefault="00D87C61">
      <w:pPr>
        <w:jc w:val="center"/>
      </w:pPr>
    </w:p>
    <w:p w14:paraId="0E6A2048" w14:textId="5B7545DE" w:rsidR="00D87C61" w:rsidRDefault="00BD4A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En la tabla No. 06, se presenta el comportamiento de los productos planificados por el Viceministerio de Comercio Exterior para el período octubre – diciembre 2022. Dentro de los </w:t>
      </w:r>
      <w:r>
        <w:rPr>
          <w:rFonts w:ascii="Arial" w:hAnsi="Arial" w:cs="Arial"/>
          <w:bCs/>
          <w:szCs w:val="24"/>
        </w:rPr>
        <w:lastRenderedPageBreak/>
        <w:t xml:space="preserve">entregables del trimestre se destacan: el informe técnico de resultados e identificación de </w:t>
      </w:r>
      <w:r w:rsidR="00923C65">
        <w:rPr>
          <w:rFonts w:ascii="Arial" w:hAnsi="Arial" w:cs="Arial"/>
          <w:bCs/>
          <w:szCs w:val="24"/>
        </w:rPr>
        <w:t xml:space="preserve">las </w:t>
      </w:r>
      <w:r>
        <w:rPr>
          <w:rFonts w:ascii="Arial" w:hAnsi="Arial" w:cs="Arial"/>
          <w:bCs/>
          <w:szCs w:val="24"/>
        </w:rPr>
        <w:t>fases del Proyecto de Creación del Sistema Nacional de Prevención de Controversias; elaboración de 7 perfiles de intercambio comercial como parte de las acciones de comunicación y difusión sobre compromisos y facilidades de comercio e inversión; y la realización de 2 talleres de sensibilización para la implementación de la Estrategia Nacional de Servicios.</w:t>
      </w:r>
    </w:p>
    <w:p w14:paraId="18653024" w14:textId="77777777" w:rsidR="00D87C61" w:rsidRDefault="00D87C6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2130"/>
        <w:gridCol w:w="1361"/>
        <w:gridCol w:w="1019"/>
        <w:gridCol w:w="1502"/>
      </w:tblGrid>
      <w:tr w:rsidR="00D87C61" w14:paraId="4FE79610" w14:textId="77777777">
        <w:trPr>
          <w:trHeight w:val="20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CF4A194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Tabla No. 06</w:t>
            </w: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br/>
              <w:t>Comportamiento de Metas Programadas</w:t>
            </w: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br/>
              <w:t xml:space="preserve">Viceministerio de Comercio Exterior </w:t>
            </w: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br/>
              <w:t xml:space="preserve">Octubre -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Diciembre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 xml:space="preserve"> 2022</w:t>
            </w:r>
          </w:p>
        </w:tc>
      </w:tr>
      <w:tr w:rsidR="00D87C61" w14:paraId="4207CBF4" w14:textId="77777777">
        <w:trPr>
          <w:trHeight w:val="20"/>
          <w:tblHeader/>
        </w:trPr>
        <w:tc>
          <w:tcPr>
            <w:tcW w:w="1683" w:type="pct"/>
            <w:shd w:val="clear" w:color="auto" w:fill="auto"/>
            <w:vAlign w:val="center"/>
          </w:tcPr>
          <w:p w14:paraId="0274C1DA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Producto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543D7A19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Unidad de medida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5581E9E0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Meta programada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3F60A38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Meta lograda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0F2EA00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% Ejecución</w:t>
            </w:r>
          </w:p>
        </w:tc>
      </w:tr>
      <w:tr w:rsidR="00D87C61" w14:paraId="1EBA0F80" w14:textId="77777777">
        <w:trPr>
          <w:trHeight w:val="20"/>
        </w:trPr>
        <w:tc>
          <w:tcPr>
            <w:tcW w:w="1683" w:type="pct"/>
            <w:shd w:val="clear" w:color="auto" w:fill="auto"/>
            <w:vAlign w:val="center"/>
          </w:tcPr>
          <w:p w14:paraId="40283432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 xml:space="preserve">6.1.1 Rediseño estratégico del perfil para el Mecanismo de Prevención de Controversias 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616732DC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 xml:space="preserve">Rediseño del perfil 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4F1713D0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35FF000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29" w:type="pct"/>
            <w:shd w:val="clear" w:color="auto" w:fill="92D050"/>
            <w:vAlign w:val="center"/>
          </w:tcPr>
          <w:p w14:paraId="5286F6E2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100%</w:t>
            </w:r>
          </w:p>
        </w:tc>
      </w:tr>
      <w:tr w:rsidR="00D87C61" w14:paraId="770F6F7F" w14:textId="77777777">
        <w:trPr>
          <w:trHeight w:val="20"/>
        </w:trPr>
        <w:tc>
          <w:tcPr>
            <w:tcW w:w="1683" w:type="pct"/>
            <w:shd w:val="clear" w:color="auto" w:fill="auto"/>
            <w:vAlign w:val="center"/>
          </w:tcPr>
          <w:p w14:paraId="62F15B58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6.2.1 Programa Integral de Desarrollo Exportador Agrícola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604A217F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Programa implementado</w:t>
            </w:r>
          </w:p>
        </w:tc>
        <w:tc>
          <w:tcPr>
            <w:tcW w:w="751" w:type="pct"/>
            <w:shd w:val="clear" w:color="000000" w:fill="FFFFFF"/>
            <w:vAlign w:val="center"/>
          </w:tcPr>
          <w:p w14:paraId="16F3FFDF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14:paraId="29ABD5B8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829" w:type="pct"/>
            <w:shd w:val="clear" w:color="000000" w:fill="FFFFFF"/>
            <w:vAlign w:val="center"/>
          </w:tcPr>
          <w:p w14:paraId="4032C72A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</w:tr>
      <w:tr w:rsidR="00D87C61" w14:paraId="3501F831" w14:textId="77777777">
        <w:trPr>
          <w:trHeight w:val="20"/>
        </w:trPr>
        <w:tc>
          <w:tcPr>
            <w:tcW w:w="1683" w:type="pct"/>
            <w:shd w:val="clear" w:color="auto" w:fill="auto"/>
            <w:vAlign w:val="center"/>
          </w:tcPr>
          <w:p w14:paraId="263541CA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6.2.2 Creación o reactivación de comités de trabajo integrados para fortalecer el diálogo institucionalizado en el interés de identificar oportunidades de desarrollo de exportaciones y el adecuado seguimiento de los acuerdos comerciales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6429B687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Comités creados o reactivados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2F4C3235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92EFAF1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29" w:type="pct"/>
            <w:shd w:val="clear" w:color="auto" w:fill="92D050"/>
            <w:vAlign w:val="center"/>
          </w:tcPr>
          <w:p w14:paraId="3A5DA14E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100%</w:t>
            </w:r>
          </w:p>
        </w:tc>
      </w:tr>
      <w:tr w:rsidR="00D87C61" w14:paraId="6D052CBF" w14:textId="77777777">
        <w:trPr>
          <w:trHeight w:val="20"/>
        </w:trPr>
        <w:tc>
          <w:tcPr>
            <w:tcW w:w="1683" w:type="pct"/>
            <w:vMerge w:val="restart"/>
            <w:shd w:val="clear" w:color="auto" w:fill="auto"/>
            <w:vAlign w:val="center"/>
          </w:tcPr>
          <w:p w14:paraId="279B34E3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6.2.3 Campaña de Comunicación y Difusión sobre compromisos y facilidades de comercio e inversión en el marco de los Acuerdos Comerciales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848AE14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Perfiles de intercambio comercial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674ADEEC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E5703A3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7</w:t>
            </w:r>
          </w:p>
        </w:tc>
        <w:tc>
          <w:tcPr>
            <w:tcW w:w="829" w:type="pct"/>
            <w:vMerge w:val="restart"/>
            <w:shd w:val="clear" w:color="auto" w:fill="92D050"/>
            <w:vAlign w:val="center"/>
          </w:tcPr>
          <w:p w14:paraId="2B336061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100%</w:t>
            </w:r>
          </w:p>
        </w:tc>
      </w:tr>
      <w:tr w:rsidR="00D87C61" w14:paraId="1E65371E" w14:textId="77777777">
        <w:trPr>
          <w:trHeight w:val="20"/>
        </w:trPr>
        <w:tc>
          <w:tcPr>
            <w:tcW w:w="1683" w:type="pct"/>
            <w:vMerge/>
            <w:vAlign w:val="center"/>
          </w:tcPr>
          <w:p w14:paraId="7A928E79" w14:textId="77777777" w:rsidR="00D87C61" w:rsidRPr="00923C65" w:rsidRDefault="00D87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6370B828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Informes de seguimiento a los acuerdos comerciales y foros no preferenciales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655CEA3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4E549EF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829" w:type="pct"/>
            <w:vMerge/>
            <w:shd w:val="clear" w:color="auto" w:fill="92D050"/>
            <w:vAlign w:val="center"/>
          </w:tcPr>
          <w:p w14:paraId="7B524670" w14:textId="77777777" w:rsidR="00D87C61" w:rsidRPr="00923C65" w:rsidRDefault="00D87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</w:p>
        </w:tc>
      </w:tr>
      <w:tr w:rsidR="00D87C61" w14:paraId="16CD6ADD" w14:textId="77777777">
        <w:trPr>
          <w:trHeight w:val="20"/>
        </w:trPr>
        <w:tc>
          <w:tcPr>
            <w:tcW w:w="1683" w:type="pct"/>
            <w:shd w:val="clear" w:color="000000" w:fill="FFFFFF"/>
            <w:vAlign w:val="center"/>
          </w:tcPr>
          <w:p w14:paraId="2C003A43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6.2.4 Talleres para el desarrollo de capacidades de los representantes de entidades públicas y privadas vinculadas al sector exportador para el aprovechamiento de las relaciones comerciales internacionales, de los tratados comerciales y prevención de controversias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1FC7F74E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Talleres realizados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55673271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3070159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3</w:t>
            </w:r>
          </w:p>
        </w:tc>
        <w:tc>
          <w:tcPr>
            <w:tcW w:w="829" w:type="pct"/>
            <w:shd w:val="clear" w:color="auto" w:fill="92D050"/>
            <w:vAlign w:val="center"/>
          </w:tcPr>
          <w:p w14:paraId="6ECBAD8A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100%</w:t>
            </w:r>
          </w:p>
        </w:tc>
      </w:tr>
      <w:tr w:rsidR="00D87C61" w14:paraId="3F6B719E" w14:textId="77777777">
        <w:trPr>
          <w:trHeight w:val="20"/>
        </w:trPr>
        <w:tc>
          <w:tcPr>
            <w:tcW w:w="1683" w:type="pct"/>
            <w:vMerge w:val="restart"/>
            <w:shd w:val="clear" w:color="auto" w:fill="auto"/>
            <w:vAlign w:val="center"/>
          </w:tcPr>
          <w:p w14:paraId="61897122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6.3.1 Campaña de Difusión sobre complementariedades de comercio e inversión con países de Reino Unido y Puerto Rico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70C5FED0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Talleres realizados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6CD6D1E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1E005F8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829" w:type="pct"/>
            <w:vMerge w:val="restart"/>
            <w:shd w:val="clear" w:color="auto" w:fill="92D050"/>
            <w:vAlign w:val="center"/>
          </w:tcPr>
          <w:p w14:paraId="4A51CE7D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100%</w:t>
            </w:r>
          </w:p>
        </w:tc>
      </w:tr>
      <w:tr w:rsidR="00D87C61" w14:paraId="3A984EA0" w14:textId="77777777">
        <w:trPr>
          <w:trHeight w:val="20"/>
        </w:trPr>
        <w:tc>
          <w:tcPr>
            <w:tcW w:w="1683" w:type="pct"/>
            <w:vMerge/>
            <w:vAlign w:val="center"/>
          </w:tcPr>
          <w:p w14:paraId="17F29CEF" w14:textId="77777777" w:rsidR="00D87C61" w:rsidRPr="00923C65" w:rsidRDefault="00D87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517B2AD4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Publicaciones</w:t>
            </w:r>
          </w:p>
        </w:tc>
        <w:tc>
          <w:tcPr>
            <w:tcW w:w="751" w:type="pct"/>
            <w:shd w:val="clear" w:color="000000" w:fill="FFFFFF"/>
            <w:vAlign w:val="center"/>
          </w:tcPr>
          <w:p w14:paraId="7D26F515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14:paraId="5A952050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829" w:type="pct"/>
            <w:vMerge/>
            <w:shd w:val="clear" w:color="auto" w:fill="92D050"/>
            <w:vAlign w:val="center"/>
          </w:tcPr>
          <w:p w14:paraId="2605764E" w14:textId="77777777" w:rsidR="00D87C61" w:rsidRPr="00923C65" w:rsidRDefault="00D87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</w:p>
        </w:tc>
      </w:tr>
      <w:tr w:rsidR="00D87C61" w14:paraId="43B6FA93" w14:textId="77777777">
        <w:trPr>
          <w:trHeight w:val="20"/>
        </w:trPr>
        <w:tc>
          <w:tcPr>
            <w:tcW w:w="1683" w:type="pct"/>
            <w:shd w:val="clear" w:color="auto" w:fill="auto"/>
            <w:vAlign w:val="center"/>
          </w:tcPr>
          <w:p w14:paraId="000D2420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6.3.2 Congresos sobre Política Comercial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132F847E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Congresos realizados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20FA9757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88CA344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829" w:type="pct"/>
            <w:shd w:val="clear" w:color="auto" w:fill="92D050"/>
            <w:vAlign w:val="center"/>
          </w:tcPr>
          <w:p w14:paraId="566033FB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100%</w:t>
            </w:r>
          </w:p>
        </w:tc>
      </w:tr>
      <w:tr w:rsidR="00D87C61" w14:paraId="77070381" w14:textId="77777777">
        <w:trPr>
          <w:trHeight w:val="20"/>
        </w:trPr>
        <w:tc>
          <w:tcPr>
            <w:tcW w:w="1683" w:type="pct"/>
            <w:shd w:val="clear" w:color="000000" w:fill="FFFFFF"/>
            <w:vAlign w:val="center"/>
          </w:tcPr>
          <w:p w14:paraId="5DB7C3CD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6.3.3 Asistencia técnica en comercio exterior y administración de tratados comerciales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6DDF669D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% de asistencias brindadas en función de la demanda y el cumplimiento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2E707864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25%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BC768C6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25%</w:t>
            </w:r>
          </w:p>
        </w:tc>
        <w:tc>
          <w:tcPr>
            <w:tcW w:w="829" w:type="pct"/>
            <w:shd w:val="clear" w:color="auto" w:fill="92D050"/>
            <w:vAlign w:val="center"/>
          </w:tcPr>
          <w:p w14:paraId="1C0B429B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100%</w:t>
            </w:r>
          </w:p>
        </w:tc>
      </w:tr>
      <w:tr w:rsidR="00D87C61" w14:paraId="633DB406" w14:textId="77777777">
        <w:trPr>
          <w:trHeight w:val="20"/>
        </w:trPr>
        <w:tc>
          <w:tcPr>
            <w:tcW w:w="1683" w:type="pct"/>
            <w:shd w:val="clear" w:color="auto" w:fill="auto"/>
            <w:vAlign w:val="center"/>
          </w:tcPr>
          <w:p w14:paraId="631E6BD7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6.3.4 Programas especializados de formación en Comercio Exterior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211BFA3D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Programa de formación especializada impartido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495BB58D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E50AF53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829" w:type="pct"/>
            <w:shd w:val="clear" w:color="auto" w:fill="92D050"/>
            <w:vAlign w:val="center"/>
          </w:tcPr>
          <w:p w14:paraId="5862D978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100%</w:t>
            </w:r>
          </w:p>
        </w:tc>
      </w:tr>
      <w:tr w:rsidR="00D87C61" w14:paraId="015DF0DC" w14:textId="77777777">
        <w:trPr>
          <w:trHeight w:val="20"/>
        </w:trPr>
        <w:tc>
          <w:tcPr>
            <w:tcW w:w="1683" w:type="pct"/>
            <w:shd w:val="clear" w:color="auto" w:fill="auto"/>
            <w:vAlign w:val="center"/>
          </w:tcPr>
          <w:p w14:paraId="51302571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6.4.1 Estudio sobre la exportación de servicios no tradicionales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3F194308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Estudios realizados</w:t>
            </w:r>
          </w:p>
        </w:tc>
        <w:tc>
          <w:tcPr>
            <w:tcW w:w="751" w:type="pct"/>
            <w:shd w:val="clear" w:color="000000" w:fill="FFFFFF"/>
            <w:vAlign w:val="center"/>
          </w:tcPr>
          <w:p w14:paraId="472D61B9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14:paraId="330ACB8D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829" w:type="pct"/>
            <w:shd w:val="clear" w:color="000000" w:fill="FFFFFF"/>
            <w:vAlign w:val="center"/>
          </w:tcPr>
          <w:p w14:paraId="402FB5CB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</w:tr>
      <w:tr w:rsidR="00D87C61" w14:paraId="3CE6C248" w14:textId="77777777">
        <w:trPr>
          <w:trHeight w:val="20"/>
        </w:trPr>
        <w:tc>
          <w:tcPr>
            <w:tcW w:w="1683" w:type="pct"/>
            <w:shd w:val="clear" w:color="auto" w:fill="auto"/>
            <w:vAlign w:val="center"/>
          </w:tcPr>
          <w:p w14:paraId="0BEDDFAC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 xml:space="preserve">6.4.2 Sesión de mesas sectoriales para el fomento a la exportación de servicios modernos con el interés de identificar </w:t>
            </w: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lastRenderedPageBreak/>
              <w:t>oportunidades de desarrollo de exportaciones de servicios no tradicionales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3FAA825B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lastRenderedPageBreak/>
              <w:t>Sesiones realizadas</w:t>
            </w:r>
          </w:p>
        </w:tc>
        <w:tc>
          <w:tcPr>
            <w:tcW w:w="751" w:type="pct"/>
            <w:shd w:val="clear" w:color="000000" w:fill="FFFFFF"/>
            <w:vAlign w:val="center"/>
          </w:tcPr>
          <w:p w14:paraId="0B57BD3C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14:paraId="40034C43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829" w:type="pct"/>
            <w:shd w:val="clear" w:color="000000" w:fill="FFFFFF"/>
            <w:vAlign w:val="center"/>
          </w:tcPr>
          <w:p w14:paraId="59917949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</w:tr>
      <w:tr w:rsidR="00D87C61" w14:paraId="14CBBE55" w14:textId="77777777">
        <w:trPr>
          <w:trHeight w:val="20"/>
        </w:trPr>
        <w:tc>
          <w:tcPr>
            <w:tcW w:w="1683" w:type="pct"/>
            <w:shd w:val="clear" w:color="auto" w:fill="auto"/>
            <w:vAlign w:val="center"/>
          </w:tcPr>
          <w:p w14:paraId="7BB8190C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6.4.3 Talleres de sensibilización para la implementación de la Estrategia Nacional de Servicios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60A5D9D8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Talleres realizados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55A3104E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BB55C32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829" w:type="pct"/>
            <w:shd w:val="clear" w:color="auto" w:fill="92D050"/>
            <w:vAlign w:val="center"/>
          </w:tcPr>
          <w:p w14:paraId="279EDE88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shd w:val="clear" w:color="auto" w:fill="92D050"/>
                <w:lang w:eastAsia="es-DO"/>
              </w:rPr>
              <w:t>1</w:t>
            </w: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00%</w:t>
            </w:r>
          </w:p>
        </w:tc>
      </w:tr>
      <w:tr w:rsidR="00D87C61" w14:paraId="08B46F6D" w14:textId="77777777">
        <w:trPr>
          <w:trHeight w:val="20"/>
        </w:trPr>
        <w:tc>
          <w:tcPr>
            <w:tcW w:w="1683" w:type="pct"/>
            <w:shd w:val="clear" w:color="auto" w:fill="auto"/>
            <w:vAlign w:val="center"/>
          </w:tcPr>
          <w:p w14:paraId="67517BD3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6.4.4 Alianzas de colaboración técnica internacional, incluidos mecanismos de cooperación con otros gobiernos y organismos internacionales, para desarrollar programas de cooperación técnica en servicios modernos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3C08294A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Alianzas establecidas</w:t>
            </w:r>
          </w:p>
        </w:tc>
        <w:tc>
          <w:tcPr>
            <w:tcW w:w="751" w:type="pct"/>
            <w:shd w:val="clear" w:color="000000" w:fill="FFFFFF"/>
            <w:vAlign w:val="center"/>
          </w:tcPr>
          <w:p w14:paraId="2024DB58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14:paraId="40FF822E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829" w:type="pct"/>
            <w:shd w:val="clear" w:color="000000" w:fill="FFFFFF"/>
            <w:vAlign w:val="center"/>
          </w:tcPr>
          <w:p w14:paraId="2531F5EE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</w:tr>
      <w:tr w:rsidR="00D87C61" w14:paraId="6B186FA9" w14:textId="77777777">
        <w:trPr>
          <w:trHeight w:val="20"/>
        </w:trPr>
        <w:tc>
          <w:tcPr>
            <w:tcW w:w="1683" w:type="pct"/>
            <w:shd w:val="clear" w:color="auto" w:fill="auto"/>
            <w:vAlign w:val="center"/>
          </w:tcPr>
          <w:p w14:paraId="0D235269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6.4.5 Alianzas de colaboración técnica internacional, incluidos mecanismos de cooperación con otros gobiernos y organismos internacionales, para desarrollar programas de cooperación técnica en temas de comercio exterior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1F1D4742" w14:textId="77777777" w:rsidR="00D87C61" w:rsidRPr="00923C65" w:rsidRDefault="00BD4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Alianzas establecidas</w:t>
            </w:r>
          </w:p>
        </w:tc>
        <w:tc>
          <w:tcPr>
            <w:tcW w:w="751" w:type="pct"/>
            <w:shd w:val="clear" w:color="000000" w:fill="FFFFFF"/>
            <w:vAlign w:val="center"/>
          </w:tcPr>
          <w:p w14:paraId="414382E6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14:paraId="560175D0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829" w:type="pct"/>
            <w:shd w:val="clear" w:color="000000" w:fill="FFFFFF"/>
            <w:vAlign w:val="center"/>
          </w:tcPr>
          <w:p w14:paraId="1111989D" w14:textId="77777777" w:rsidR="00D87C61" w:rsidRPr="00923C65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DO"/>
              </w:rPr>
            </w:pPr>
            <w:r w:rsidRPr="00923C65">
              <w:rPr>
                <w:rFonts w:ascii="Times New Roman" w:hAnsi="Times New Roman"/>
                <w:sz w:val="18"/>
                <w:szCs w:val="18"/>
                <w:lang w:eastAsia="es-DO"/>
              </w:rPr>
              <w:t>N/A</w:t>
            </w:r>
          </w:p>
        </w:tc>
      </w:tr>
    </w:tbl>
    <w:p w14:paraId="2380A22E" w14:textId="77777777" w:rsidR="00D87C61" w:rsidRDefault="00BD4AA6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Fuente: Matriz de Monitoreo y Evaluación del 4to trimestre del POA 2022 del Viceministerio de Comercio Exterior. –</w:t>
      </w:r>
    </w:p>
    <w:p w14:paraId="4E019FBE" w14:textId="77777777" w:rsidR="00923C65" w:rsidRDefault="00923C65">
      <w:pPr>
        <w:rPr>
          <w:rFonts w:ascii="Arial" w:hAnsi="Arial" w:cs="Arial"/>
          <w:i/>
          <w:sz w:val="14"/>
          <w:szCs w:val="14"/>
        </w:rPr>
      </w:pPr>
    </w:p>
    <w:p w14:paraId="0FC2E875" w14:textId="77777777" w:rsidR="00D87C61" w:rsidRDefault="00BD4AA6">
      <w:pPr>
        <w:pStyle w:val="Ttulo2"/>
        <w:numPr>
          <w:ilvl w:val="1"/>
          <w:numId w:val="2"/>
        </w:numPr>
        <w:ind w:left="0"/>
        <w:rPr>
          <w:rFonts w:ascii="Arial" w:hAnsi="Arial" w:cs="Arial"/>
        </w:rPr>
      </w:pPr>
      <w:bookmarkStart w:id="48" w:name="_Toc124519455"/>
      <w:r>
        <w:rPr>
          <w:rFonts w:ascii="Arial" w:hAnsi="Arial" w:cs="Arial"/>
        </w:rPr>
        <w:t>FORTALECIMIENTO INSTITUCIONAL</w:t>
      </w:r>
      <w:bookmarkEnd w:id="48"/>
    </w:p>
    <w:p w14:paraId="435C88A0" w14:textId="77777777" w:rsidR="00D87C61" w:rsidRDefault="00D87C61">
      <w:pPr>
        <w:spacing w:after="0" w:line="240" w:lineRule="auto"/>
        <w:jc w:val="both"/>
        <w:rPr>
          <w:rFonts w:ascii="Arial" w:hAnsi="Arial" w:cs="Arial"/>
        </w:rPr>
      </w:pPr>
    </w:p>
    <w:p w14:paraId="4FF23DD6" w14:textId="6624577E" w:rsidR="00D87C61" w:rsidRDefault="00BD4AA6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área de Fortalecimiento Institucional, que integra a las unidades asesoras y de apoyo del Ministerio, programó para el 4to trimestre </w:t>
      </w:r>
      <w:r w:rsidR="001108BD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 xml:space="preserve">2022 un total de 84 productos, de estos, el 94% (79 metas) fueron completadas en un 100% o más; </w:t>
      </w:r>
      <w:r w:rsidR="001108BD">
        <w:rPr>
          <w:rFonts w:ascii="Arial" w:hAnsi="Arial" w:cs="Arial"/>
        </w:rPr>
        <w:t xml:space="preserve">el restante </w:t>
      </w:r>
      <w:r>
        <w:rPr>
          <w:rFonts w:ascii="Arial" w:hAnsi="Arial" w:cs="Arial"/>
        </w:rPr>
        <w:t xml:space="preserve">6% (5 metas) no llegaron a completar el 100% programado, sin embargo, presentaron </w:t>
      </w:r>
      <w:r w:rsidR="001108BD">
        <w:rPr>
          <w:rFonts w:ascii="Arial" w:hAnsi="Arial" w:cs="Arial"/>
        </w:rPr>
        <w:t>considerables</w:t>
      </w:r>
      <w:r>
        <w:rPr>
          <w:rFonts w:ascii="Arial" w:hAnsi="Arial" w:cs="Arial"/>
        </w:rPr>
        <w:t xml:space="preserve"> niveles de ejecución.</w:t>
      </w:r>
    </w:p>
    <w:p w14:paraId="1B3B212C" w14:textId="77777777" w:rsidR="00D87C61" w:rsidRDefault="00D87C61">
      <w:pPr>
        <w:spacing w:after="0"/>
        <w:contextualSpacing/>
        <w:jc w:val="both"/>
        <w:rPr>
          <w:rFonts w:ascii="Arial" w:hAnsi="Arial" w:cs="Arial"/>
        </w:rPr>
      </w:pPr>
    </w:p>
    <w:p w14:paraId="46745413" w14:textId="77777777" w:rsidR="00D87C61" w:rsidRDefault="00BD4AA6">
      <w:pPr>
        <w:spacing w:after="0"/>
        <w:contextualSpacing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823232B" wp14:editId="56929182">
            <wp:extent cx="3832529" cy="2361538"/>
            <wp:effectExtent l="0" t="0" r="15875" b="1270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7CA347E" w14:textId="77777777" w:rsidR="00D87C61" w:rsidRDefault="00BD4AA6">
      <w:pPr>
        <w:tabs>
          <w:tab w:val="left" w:pos="8789"/>
        </w:tabs>
        <w:spacing w:after="0" w:line="240" w:lineRule="auto"/>
        <w:contextualSpacing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Fuente: Matriz de Monitoreo y Evaluación del 4to trimestre POA 2022 de las Áreas de Fortalecimiento Institucional. -</w:t>
      </w:r>
    </w:p>
    <w:p w14:paraId="234CAC94" w14:textId="77777777" w:rsidR="00D87C61" w:rsidRDefault="00D87C61">
      <w:pPr>
        <w:jc w:val="both"/>
        <w:rPr>
          <w:rFonts w:ascii="Arial" w:hAnsi="Arial" w:cs="Arial"/>
          <w:color w:val="FF0000"/>
          <w:szCs w:val="24"/>
          <w:lang w:eastAsia="es-DO"/>
        </w:rPr>
      </w:pPr>
    </w:p>
    <w:p w14:paraId="4F856555" w14:textId="77777777" w:rsidR="00D87C61" w:rsidRDefault="00BD4AA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Con relación a la eficacia en el cumplimiento, para el periodo octubre - diciembre 2022 las áreas de Fortalecimiento Institucional obtuvieron a nivel general una calificación satisfactoria de 99.43%.</w:t>
      </w:r>
    </w:p>
    <w:p w14:paraId="4B8D573A" w14:textId="77777777" w:rsidR="00D87C61" w:rsidRDefault="00BD4AA6">
      <w:pPr>
        <w:spacing w:after="0"/>
        <w:jc w:val="center"/>
        <w:rPr>
          <w:rFonts w:ascii="Arial" w:hAnsi="Arial" w:cs="Arial"/>
          <w:bCs/>
          <w:szCs w:val="24"/>
        </w:rPr>
      </w:pPr>
      <w:r>
        <w:rPr>
          <w:noProof/>
        </w:rPr>
        <w:drawing>
          <wp:inline distT="0" distB="0" distL="0" distR="0" wp14:anchorId="35DA538A" wp14:editId="24F9AFCE">
            <wp:extent cx="4294505" cy="2437130"/>
            <wp:effectExtent l="0" t="0" r="10795" b="1270"/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085834C0" w14:textId="77777777" w:rsidR="00D87C61" w:rsidRDefault="00BD4AA6">
      <w:pPr>
        <w:spacing w:after="0" w:line="240" w:lineRule="auto"/>
        <w:ind w:left="708" w:firstLine="708"/>
        <w:contextualSpacing/>
        <w:rPr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Fuente: Matriz de Monitoreo y Evaluación del 4to trimestre POA 2022 de las Áreas de Fortalecimiento Institucional. -</w:t>
      </w:r>
    </w:p>
    <w:p w14:paraId="3AEC53B6" w14:textId="77777777" w:rsidR="00D87C61" w:rsidRDefault="00D87C61">
      <w:pPr>
        <w:jc w:val="both"/>
        <w:rPr>
          <w:rFonts w:ascii="Arial" w:hAnsi="Arial" w:cs="Arial"/>
          <w:color w:val="FF0000"/>
          <w:szCs w:val="24"/>
          <w:lang w:eastAsia="es-DO"/>
        </w:rPr>
      </w:pPr>
    </w:p>
    <w:p w14:paraId="17543C2B" w14:textId="77777777" w:rsidR="00D87C61" w:rsidRDefault="00BD4AA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El grafico No. 17, presenta el nivel de eficacia obtenido para el trimestre por cada una de las áreas asesoras y de apoyo que conforman el Fortalecimiento Institucional. </w:t>
      </w:r>
    </w:p>
    <w:p w14:paraId="119293FC" w14:textId="77777777" w:rsidR="00D87C61" w:rsidRDefault="00BD4AA6">
      <w:pPr>
        <w:spacing w:after="0"/>
        <w:jc w:val="both"/>
        <w:rPr>
          <w:rFonts w:ascii="Arial" w:hAnsi="Arial" w:cs="Arial"/>
          <w:color w:val="FF0000"/>
          <w:szCs w:val="24"/>
          <w:lang w:eastAsia="es-DO"/>
        </w:rPr>
      </w:pPr>
      <w:r>
        <w:rPr>
          <w:noProof/>
        </w:rPr>
        <w:drawing>
          <wp:inline distT="0" distB="0" distL="0" distR="0" wp14:anchorId="55335718" wp14:editId="19DA2743">
            <wp:extent cx="5612130" cy="2100580"/>
            <wp:effectExtent l="0" t="0" r="7620" b="13970"/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F43E930" w14:textId="77777777" w:rsidR="00D87C61" w:rsidRDefault="00BD4AA6">
      <w:pPr>
        <w:spacing w:after="0" w:line="240" w:lineRule="auto"/>
        <w:contextualSpacing/>
        <w:rPr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Fuente: Matriz de Monitoreo y Evaluación del 4to trimestre POA 2022 de las Áreas de Fortalecimiento Institucional. -</w:t>
      </w:r>
    </w:p>
    <w:p w14:paraId="2B55AA95" w14:textId="77777777" w:rsidR="00D87C61" w:rsidRDefault="00D87C61">
      <w:pPr>
        <w:pStyle w:val="Encabezado"/>
        <w:keepNext/>
        <w:spacing w:line="276" w:lineRule="auto"/>
        <w:jc w:val="both"/>
        <w:rPr>
          <w:rFonts w:ascii="Arial" w:hAnsi="Arial" w:cs="Arial"/>
          <w:szCs w:val="24"/>
        </w:rPr>
      </w:pPr>
    </w:p>
    <w:p w14:paraId="107DEF4C" w14:textId="77777777" w:rsidR="00D87C61" w:rsidRDefault="00BD4AA6">
      <w:pPr>
        <w:pStyle w:val="Encabezado"/>
        <w:keepNext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acuerdo con lo reflejado en la gráfica anterior, se destacan los principales avances de las áreas que conforman el Fortalecimiento Institucional:</w:t>
      </w:r>
    </w:p>
    <w:p w14:paraId="4A51EFEE" w14:textId="77777777" w:rsidR="00D87C61" w:rsidRDefault="00D87C61">
      <w:pPr>
        <w:pStyle w:val="Encabezado"/>
        <w:keepNext/>
        <w:spacing w:line="276" w:lineRule="auto"/>
        <w:jc w:val="both"/>
        <w:rPr>
          <w:rFonts w:ascii="Arial" w:hAnsi="Arial" w:cs="Arial"/>
          <w:szCs w:val="24"/>
        </w:rPr>
      </w:pPr>
    </w:p>
    <w:p w14:paraId="446E5594" w14:textId="77777777" w:rsidR="00D87C61" w:rsidRDefault="00BD4A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FF0000"/>
          <w:sz w:val="19"/>
          <w:szCs w:val="19"/>
          <w:lang w:val="es-MX"/>
        </w:rPr>
      </w:pPr>
      <w:r>
        <w:rPr>
          <w:rFonts w:ascii="Arial" w:hAnsi="Arial" w:cs="Arial"/>
          <w:b/>
          <w:szCs w:val="24"/>
        </w:rPr>
        <w:t xml:space="preserve">Dirección Control de Gestión: </w:t>
      </w:r>
      <w:r>
        <w:rPr>
          <w:rFonts w:ascii="Arial" w:hAnsi="Arial" w:cs="Arial"/>
          <w:szCs w:val="24"/>
        </w:rPr>
        <w:t>se destaca el cumplimiento satisfactorio en el seguimiento de las Normas Básicas de Control Interno (NOBACI), así como, la realización de auditorías internas de gestión y el cumplimiento a las acciones planificadas para el diagnóstico en gestión de riesgos y continuidad de negocios.</w:t>
      </w:r>
    </w:p>
    <w:p w14:paraId="57D5D99E" w14:textId="77777777" w:rsidR="00D87C61" w:rsidRDefault="00D87C61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420A6DD9" w14:textId="6120FC5F" w:rsidR="00D87C61" w:rsidRDefault="00BD4AA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Dirección de Comunicaciones: </w:t>
      </w:r>
      <w:r>
        <w:rPr>
          <w:rFonts w:ascii="Arial" w:hAnsi="Arial" w:cs="Arial"/>
          <w:szCs w:val="24"/>
        </w:rPr>
        <w:t>presencia del MICM en los entornos digitales, logrando la fidelidad de seguidores en las redes sociales, y la incorporación de nuevos seguidores en los medios digitales de la institución; ejecución del Plan de Relaciones Públicas y el Plan de Comunicación Interna conforme las proyecciones realizadas; respuesta oportuna a los requerimientos comunicacionales realizados por las distintas áreas; entre otros.</w:t>
      </w:r>
    </w:p>
    <w:p w14:paraId="2524E371" w14:textId="77777777" w:rsidR="00D87C61" w:rsidRDefault="00D87C61">
      <w:pPr>
        <w:pStyle w:val="Prrafodelista"/>
        <w:rPr>
          <w:rFonts w:ascii="Arial" w:hAnsi="Arial" w:cs="Arial"/>
          <w:b/>
          <w:bCs/>
          <w:szCs w:val="24"/>
        </w:rPr>
      </w:pPr>
    </w:p>
    <w:p w14:paraId="13363614" w14:textId="61F7127B" w:rsidR="00D87C61" w:rsidRDefault="00BD4AA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Dirección Jurídica:</w:t>
      </w:r>
      <w:r>
        <w:rPr>
          <w:rFonts w:ascii="Times New Roman" w:hAnsi="Times New Roman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Cs w:val="24"/>
        </w:rPr>
        <w:t>asistencia para el desarrollo de los procesos administrativos sancionadores</w:t>
      </w:r>
      <w:r w:rsidR="00344EB1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elaboración y revisión de documentos legales</w:t>
      </w:r>
      <w:r w:rsidR="00344EB1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asistencia legal a las áreas</w:t>
      </w:r>
      <w:r w:rsidR="00344EB1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verificación del cumplimiento de la normativa nacional en la prestación de los servicios que ofrece la institución, entre otros.</w:t>
      </w:r>
    </w:p>
    <w:p w14:paraId="21C55072" w14:textId="77777777" w:rsidR="00D87C61" w:rsidRDefault="00D87C61">
      <w:pPr>
        <w:pStyle w:val="Prrafodelista"/>
        <w:jc w:val="both"/>
        <w:rPr>
          <w:rFonts w:ascii="Arial" w:hAnsi="Arial" w:cs="Arial"/>
          <w:szCs w:val="24"/>
        </w:rPr>
      </w:pPr>
    </w:p>
    <w:p w14:paraId="29ABDB37" w14:textId="566F4AF5" w:rsidR="00D87C61" w:rsidRDefault="00BD4AA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Dirección de Análisis Económico: </w:t>
      </w:r>
      <w:r>
        <w:rPr>
          <w:rFonts w:ascii="Arial" w:hAnsi="Arial" w:cs="Arial"/>
          <w:szCs w:val="24"/>
        </w:rPr>
        <w:t>publicación</w:t>
      </w:r>
      <w:r w:rsidR="00344EB1">
        <w:rPr>
          <w:rFonts w:ascii="Arial" w:hAnsi="Arial" w:cs="Arial"/>
          <w:szCs w:val="24"/>
        </w:rPr>
        <w:t xml:space="preserve"> de</w:t>
      </w:r>
      <w:r>
        <w:rPr>
          <w:rFonts w:ascii="Arial" w:hAnsi="Arial" w:cs="Arial"/>
          <w:szCs w:val="24"/>
        </w:rPr>
        <w:t xml:space="preserve"> artículos de interés para el conocimiento del comportamiento de los mercados en los diferentes sectores a nivel local como internacional, resaltando la publicación de dos informes de coyuntura económica e industrial, así como la elaboración del preliminar del estudio semestral de investigación económica “Arancel Cero”, además de esto se elabor</w:t>
      </w:r>
      <w:r w:rsidR="00D230FA">
        <w:rPr>
          <w:rFonts w:ascii="Arial" w:hAnsi="Arial" w:cs="Arial"/>
          <w:szCs w:val="24"/>
        </w:rPr>
        <w:t xml:space="preserve">ó </w:t>
      </w:r>
      <w:r>
        <w:rPr>
          <w:rFonts w:ascii="Arial" w:hAnsi="Arial" w:cs="Arial"/>
          <w:szCs w:val="24"/>
        </w:rPr>
        <w:t xml:space="preserve">el documento </w:t>
      </w:r>
      <w:r w:rsidR="00D230FA">
        <w:rPr>
          <w:rFonts w:ascii="Arial" w:hAnsi="Arial" w:cs="Arial"/>
          <w:szCs w:val="24"/>
        </w:rPr>
        <w:t xml:space="preserve">el </w:t>
      </w:r>
      <w:r>
        <w:rPr>
          <w:rFonts w:ascii="Arial" w:hAnsi="Arial" w:cs="Arial"/>
          <w:szCs w:val="24"/>
        </w:rPr>
        <w:t>Monitor de Industria, Comercio y Mipymes</w:t>
      </w:r>
      <w:r w:rsidR="00D230FA">
        <w:rPr>
          <w:rFonts w:ascii="Arial" w:hAnsi="Arial" w:cs="Arial"/>
          <w:szCs w:val="24"/>
        </w:rPr>
        <w:t xml:space="preserve">; se </w:t>
      </w:r>
      <w:r>
        <w:rPr>
          <w:rFonts w:ascii="Arial" w:hAnsi="Arial" w:cs="Arial"/>
          <w:szCs w:val="24"/>
        </w:rPr>
        <w:t>represent</w:t>
      </w:r>
      <w:r w:rsidR="00D230FA">
        <w:rPr>
          <w:rFonts w:ascii="Arial" w:hAnsi="Arial" w:cs="Arial"/>
          <w:szCs w:val="24"/>
        </w:rPr>
        <w:t>ó a</w:t>
      </w:r>
      <w:r>
        <w:rPr>
          <w:rFonts w:ascii="Arial" w:hAnsi="Arial" w:cs="Arial"/>
          <w:szCs w:val="24"/>
        </w:rPr>
        <w:t>l MICM en las mesas de trabajo de la subcomisión prosperidad en el marco de los Objetivos de Desarrollo Sostenible (ODS), entre otras acciones.</w:t>
      </w:r>
    </w:p>
    <w:p w14:paraId="4105907E" w14:textId="77777777" w:rsidR="00D87C61" w:rsidRDefault="00D87C61">
      <w:pPr>
        <w:pStyle w:val="Prrafodelista"/>
        <w:jc w:val="both"/>
        <w:rPr>
          <w:rFonts w:ascii="Arial" w:hAnsi="Arial" w:cs="Arial"/>
          <w:szCs w:val="24"/>
        </w:rPr>
      </w:pPr>
    </w:p>
    <w:p w14:paraId="0D84FE81" w14:textId="070FC687" w:rsidR="00D87C61" w:rsidRDefault="00BD4AA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Dirección de Recursos Humanos: </w:t>
      </w:r>
      <w:r>
        <w:rPr>
          <w:rFonts w:ascii="Arial" w:hAnsi="Arial" w:cs="Arial"/>
          <w:szCs w:val="24"/>
        </w:rPr>
        <w:t>desarrollo del programa de capacitación al personal con un cumplimiento de un 100%; registro del total de novedades de nóminas; gestión de 7 promociones; desarrollo de 1 jornada de salud; avances en la implementación del programa de salud ocupacional, entre otros.</w:t>
      </w:r>
    </w:p>
    <w:p w14:paraId="42244E57" w14:textId="77777777" w:rsidR="00D87C61" w:rsidRDefault="00D87C61">
      <w:pPr>
        <w:pStyle w:val="Prrafodelista"/>
        <w:rPr>
          <w:rFonts w:ascii="Arial" w:hAnsi="Arial" w:cs="Arial"/>
          <w:b/>
          <w:bCs/>
          <w:szCs w:val="24"/>
        </w:rPr>
      </w:pPr>
    </w:p>
    <w:p w14:paraId="05DE3148" w14:textId="69B8B04B" w:rsidR="00D87C61" w:rsidRDefault="00BD4AA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Dirección Administrativa: </w:t>
      </w:r>
      <w:r>
        <w:rPr>
          <w:rFonts w:ascii="Arial" w:hAnsi="Arial" w:cs="Arial"/>
          <w:szCs w:val="24"/>
        </w:rPr>
        <w:t xml:space="preserve">cumplimiento de los planes de mantenimiento (plata física, maquinaria y equipos) y mantenimiento de la flotilla vehicular; realización de los inventarios de control de bienes y suministros; desarrollo de las actividades </w:t>
      </w:r>
      <w:r w:rsidR="00D230FA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gestión documental de correspondencia, entre otros.</w:t>
      </w:r>
    </w:p>
    <w:p w14:paraId="38154A2F" w14:textId="77777777" w:rsidR="00D87C61" w:rsidRDefault="00D87C61">
      <w:pPr>
        <w:pStyle w:val="Prrafodelista"/>
        <w:rPr>
          <w:rFonts w:ascii="Arial" w:hAnsi="Arial" w:cs="Arial"/>
          <w:b/>
          <w:bCs/>
          <w:szCs w:val="24"/>
        </w:rPr>
      </w:pPr>
    </w:p>
    <w:p w14:paraId="23CBBB4D" w14:textId="37C42843" w:rsidR="00D87C61" w:rsidRDefault="00BD4AA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Dirección Financiera: </w:t>
      </w:r>
      <w:r>
        <w:rPr>
          <w:rFonts w:ascii="Arial" w:hAnsi="Arial" w:cs="Arial"/>
          <w:szCs w:val="24"/>
        </w:rPr>
        <w:t>elaboración de cinco (5) informes de estados financieros, tres (3) informes de gestión financiera, un (1) informe de ejecución de gastos, entre otros.</w:t>
      </w:r>
    </w:p>
    <w:p w14:paraId="59DD44B9" w14:textId="77777777" w:rsidR="00D87C61" w:rsidRDefault="00D87C61">
      <w:pPr>
        <w:pStyle w:val="Prrafodelista"/>
        <w:jc w:val="both"/>
        <w:rPr>
          <w:rFonts w:ascii="Times New Roman" w:hAnsi="Times New Roman"/>
          <w:sz w:val="20"/>
          <w:szCs w:val="20"/>
          <w:lang w:val="es-MX"/>
        </w:rPr>
      </w:pPr>
    </w:p>
    <w:p w14:paraId="18A25F8D" w14:textId="6AD4ED7F" w:rsidR="00D87C61" w:rsidRDefault="00BD4AA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Dirección de Tecnología de la Información y Comunicación:</w:t>
      </w:r>
      <w:r>
        <w:rPr>
          <w:rFonts w:ascii="Times New Roman" w:hAnsi="Times New Roman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Cs w:val="24"/>
        </w:rPr>
        <w:t xml:space="preserve">adquisición de componentes de software, hardware y complementos para los equipos tecnológicos de la institución, adquiriendo durante el trimestre 10 softwares de licencias informáticas, </w:t>
      </w:r>
      <w:r w:rsidR="00D230FA">
        <w:rPr>
          <w:rFonts w:ascii="Arial" w:hAnsi="Arial" w:cs="Arial"/>
          <w:szCs w:val="24"/>
        </w:rPr>
        <w:t xml:space="preserve">y </w:t>
      </w:r>
      <w:r>
        <w:rPr>
          <w:rFonts w:ascii="Arial" w:hAnsi="Arial" w:cs="Arial"/>
          <w:szCs w:val="24"/>
        </w:rPr>
        <w:t>alrededor de 140</w:t>
      </w:r>
      <w:r w:rsidR="00D230FA">
        <w:rPr>
          <w:rFonts w:ascii="Arial" w:hAnsi="Arial" w:cs="Arial"/>
          <w:szCs w:val="24"/>
        </w:rPr>
        <w:t xml:space="preserve"> equipos</w:t>
      </w:r>
      <w:r>
        <w:rPr>
          <w:rFonts w:ascii="Arial" w:hAnsi="Arial" w:cs="Arial"/>
          <w:szCs w:val="24"/>
        </w:rPr>
        <w:t xml:space="preserve"> entre estos computadoras, </w:t>
      </w:r>
      <w:proofErr w:type="spellStart"/>
      <w:r>
        <w:rPr>
          <w:rFonts w:ascii="Arial" w:hAnsi="Arial" w:cs="Arial"/>
          <w:szCs w:val="24"/>
        </w:rPr>
        <w:t>scanners</w:t>
      </w:r>
      <w:proofErr w:type="spellEnd"/>
      <w:r>
        <w:rPr>
          <w:rFonts w:ascii="Arial" w:hAnsi="Arial" w:cs="Arial"/>
          <w:szCs w:val="24"/>
        </w:rPr>
        <w:t>, impresoras, entre otros</w:t>
      </w:r>
      <w:r w:rsidR="00D230FA">
        <w:rPr>
          <w:rFonts w:ascii="Arial" w:hAnsi="Arial" w:cs="Arial"/>
          <w:szCs w:val="24"/>
        </w:rPr>
        <w:t xml:space="preserve">; </w:t>
      </w:r>
      <w:r>
        <w:rPr>
          <w:rFonts w:ascii="Arial" w:hAnsi="Arial" w:cs="Arial"/>
          <w:szCs w:val="24"/>
        </w:rPr>
        <w:t>atención y respuesta a todas las solicitudes de creación y mantenimiento de soluciones tecnológicas y aplicativos de software; desarrollo de nuevos softwares, entre otras acciones.</w:t>
      </w:r>
    </w:p>
    <w:p w14:paraId="28385EBE" w14:textId="77777777" w:rsidR="00D87C61" w:rsidRDefault="00D87C61">
      <w:pPr>
        <w:pStyle w:val="Prrafodelista"/>
        <w:jc w:val="both"/>
        <w:rPr>
          <w:rFonts w:ascii="Arial" w:hAnsi="Arial" w:cs="Arial"/>
          <w:szCs w:val="24"/>
        </w:rPr>
      </w:pPr>
    </w:p>
    <w:p w14:paraId="06593D29" w14:textId="6DF454C7" w:rsidR="00D87C61" w:rsidRPr="00D230FA" w:rsidRDefault="00BD4AA6" w:rsidP="00D230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D230FA">
        <w:rPr>
          <w:rFonts w:ascii="Arial" w:hAnsi="Arial" w:cs="Arial"/>
          <w:b/>
          <w:bCs/>
          <w:szCs w:val="24"/>
        </w:rPr>
        <w:lastRenderedPageBreak/>
        <w:t xml:space="preserve">Departamento de Acceso a la Información: </w:t>
      </w:r>
      <w:r w:rsidRPr="00D230FA">
        <w:rPr>
          <w:rFonts w:ascii="Arial" w:hAnsi="Arial" w:cs="Arial"/>
          <w:szCs w:val="24"/>
        </w:rPr>
        <w:t>actualización del Portal de Datos Abiertos y del Sub-Portal de Transparencia Institucional</w:t>
      </w:r>
      <w:r w:rsidR="00D230FA" w:rsidRPr="00D230FA">
        <w:rPr>
          <w:rFonts w:ascii="Arial" w:hAnsi="Arial" w:cs="Arial"/>
          <w:szCs w:val="24"/>
        </w:rPr>
        <w:t>;</w:t>
      </w:r>
      <w:r w:rsidRPr="00D230FA">
        <w:rPr>
          <w:rFonts w:ascii="Arial" w:hAnsi="Arial" w:cs="Arial"/>
          <w:szCs w:val="24"/>
        </w:rPr>
        <w:t xml:space="preserve"> atención de los requerimientos de información pública</w:t>
      </w:r>
      <w:r w:rsidR="00D230FA" w:rsidRPr="00D230FA">
        <w:rPr>
          <w:rFonts w:ascii="Arial" w:hAnsi="Arial" w:cs="Arial"/>
          <w:szCs w:val="24"/>
        </w:rPr>
        <w:t>;</w:t>
      </w:r>
      <w:r w:rsidRPr="00D230FA">
        <w:rPr>
          <w:rFonts w:ascii="Arial" w:hAnsi="Arial" w:cs="Arial"/>
          <w:szCs w:val="24"/>
        </w:rPr>
        <w:t xml:space="preserve"> repuesta oportuna a las quejas</w:t>
      </w:r>
      <w:r w:rsidR="00D230FA" w:rsidRPr="00D230FA">
        <w:rPr>
          <w:rFonts w:ascii="Arial" w:hAnsi="Arial" w:cs="Arial"/>
          <w:szCs w:val="24"/>
        </w:rPr>
        <w:t>,</w:t>
      </w:r>
      <w:r w:rsidRPr="00D230FA">
        <w:rPr>
          <w:rFonts w:ascii="Arial" w:hAnsi="Arial" w:cs="Arial"/>
          <w:szCs w:val="24"/>
        </w:rPr>
        <w:t xml:space="preserve"> reclamaciones y denuncias</w:t>
      </w:r>
      <w:r w:rsidR="00D230FA" w:rsidRPr="00D230FA">
        <w:rPr>
          <w:rFonts w:ascii="Arial" w:hAnsi="Arial" w:cs="Arial"/>
          <w:szCs w:val="24"/>
        </w:rPr>
        <w:t xml:space="preserve">; </w:t>
      </w:r>
      <w:r w:rsidRPr="00D230FA">
        <w:rPr>
          <w:rFonts w:ascii="Arial" w:hAnsi="Arial" w:cs="Arial"/>
          <w:szCs w:val="24"/>
        </w:rPr>
        <w:t>capacitación de 51 empleados en temas de acceso de la información pública.</w:t>
      </w:r>
      <w:r w:rsidR="00D230FA" w:rsidRPr="00D230FA">
        <w:rPr>
          <w:rFonts w:ascii="Arial" w:hAnsi="Arial" w:cs="Arial"/>
          <w:szCs w:val="24"/>
        </w:rPr>
        <w:t xml:space="preserve"> </w:t>
      </w:r>
    </w:p>
    <w:p w14:paraId="288C01AC" w14:textId="77777777" w:rsidR="00D87C61" w:rsidRDefault="00D87C61">
      <w:pPr>
        <w:pStyle w:val="Prrafodelista"/>
        <w:jc w:val="both"/>
        <w:rPr>
          <w:rFonts w:ascii="Arial" w:hAnsi="Arial" w:cs="Arial"/>
          <w:szCs w:val="24"/>
        </w:rPr>
      </w:pPr>
    </w:p>
    <w:p w14:paraId="54D202C7" w14:textId="77777777" w:rsidR="00D230FA" w:rsidRPr="00D230FA" w:rsidRDefault="00BD4AA6" w:rsidP="00D230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Dirección de Atención Integral al Cliente: </w:t>
      </w:r>
      <w:bookmarkStart w:id="49" w:name="_Hlk108200008"/>
      <w:r>
        <w:rPr>
          <w:rFonts w:ascii="Arial" w:hAnsi="Arial" w:cs="Arial"/>
          <w:szCs w:val="24"/>
        </w:rPr>
        <w:t>atención a las solicitudes de servicios presentadas por los ciudadanos/clientes, con un 91% de porciento de satisfacción; trámite del 100% de las solicitudes de servicios a las diferentes áreas; un 100% de visitas y llamadas atendidas bajo las normativas de calidad establecidas; entre otras.</w:t>
      </w:r>
      <w:bookmarkEnd w:id="49"/>
    </w:p>
    <w:p w14:paraId="17C17F29" w14:textId="77777777" w:rsidR="00D230FA" w:rsidRPr="00D230FA" w:rsidRDefault="00D230FA" w:rsidP="00D230FA">
      <w:pPr>
        <w:pStyle w:val="Prrafodelista"/>
        <w:rPr>
          <w:rFonts w:ascii="Arial" w:hAnsi="Arial" w:cs="Arial"/>
          <w:b/>
          <w:bCs/>
          <w:szCs w:val="24"/>
        </w:rPr>
      </w:pPr>
    </w:p>
    <w:p w14:paraId="67260994" w14:textId="123BEFBB" w:rsidR="00D87C61" w:rsidRPr="00D230FA" w:rsidRDefault="00BD4AA6" w:rsidP="00D230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Cs w:val="24"/>
        </w:rPr>
      </w:pPr>
      <w:r w:rsidRPr="00D230FA">
        <w:rPr>
          <w:rFonts w:ascii="Arial" w:hAnsi="Arial" w:cs="Arial"/>
          <w:b/>
          <w:bCs/>
          <w:szCs w:val="24"/>
        </w:rPr>
        <w:t xml:space="preserve">Dirección de Planificación y Desarrollo: </w:t>
      </w:r>
      <w:r w:rsidRPr="00D230FA">
        <w:rPr>
          <w:rFonts w:ascii="Arial" w:hAnsi="Arial" w:cs="Arial"/>
          <w:szCs w:val="24"/>
        </w:rPr>
        <w:t xml:space="preserve">acompañamiento a las áreas en el monitoreo de los diferentes planes del ministerio, entre estos programas y proyectos SNIP, Plan Anual de Compras y Contrataciones, Plan Operativo Anual, </w:t>
      </w:r>
      <w:r w:rsidR="00D230FA">
        <w:rPr>
          <w:rFonts w:ascii="Arial" w:hAnsi="Arial" w:cs="Arial"/>
          <w:szCs w:val="24"/>
        </w:rPr>
        <w:t xml:space="preserve">y </w:t>
      </w:r>
      <w:r w:rsidRPr="00D230FA">
        <w:rPr>
          <w:rFonts w:ascii="Arial" w:hAnsi="Arial" w:cs="Arial"/>
          <w:szCs w:val="24"/>
        </w:rPr>
        <w:t>programas de cooperación internacional</w:t>
      </w:r>
      <w:r w:rsidR="00D230FA">
        <w:rPr>
          <w:rFonts w:ascii="Arial" w:hAnsi="Arial" w:cs="Arial"/>
          <w:szCs w:val="24"/>
        </w:rPr>
        <w:t xml:space="preserve">; </w:t>
      </w:r>
      <w:r w:rsidRPr="00D230FA">
        <w:rPr>
          <w:rFonts w:ascii="Arial" w:hAnsi="Arial" w:cs="Arial"/>
          <w:szCs w:val="24"/>
        </w:rPr>
        <w:t>acompañamiento y seguimiento a las ASFL registradas en el ministerio</w:t>
      </w:r>
      <w:r w:rsidR="00D230FA">
        <w:rPr>
          <w:rFonts w:ascii="Arial" w:hAnsi="Arial" w:cs="Arial"/>
          <w:szCs w:val="24"/>
        </w:rPr>
        <w:t>;</w:t>
      </w:r>
      <w:r w:rsidRPr="00D230FA">
        <w:rPr>
          <w:rFonts w:ascii="Arial" w:hAnsi="Arial" w:cs="Arial"/>
          <w:szCs w:val="24"/>
        </w:rPr>
        <w:t xml:space="preserve"> sensibilización en equidad de género a través de actividades de promoción</w:t>
      </w:r>
      <w:r w:rsidR="00066156">
        <w:rPr>
          <w:rFonts w:ascii="Arial" w:hAnsi="Arial" w:cs="Arial"/>
          <w:szCs w:val="24"/>
        </w:rPr>
        <w:t xml:space="preserve">; </w:t>
      </w:r>
      <w:r w:rsidRPr="00D230FA">
        <w:rPr>
          <w:rFonts w:ascii="Arial" w:hAnsi="Arial" w:cs="Arial"/>
          <w:szCs w:val="24"/>
        </w:rPr>
        <w:t>seguimiento a la aprobación del Manual de Cargos, entre otras acciones relevantes para el fortalecimiento institucional.</w:t>
      </w:r>
    </w:p>
    <w:p w14:paraId="394A5B4B" w14:textId="77777777" w:rsidR="00D87C61" w:rsidRDefault="00D87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749D0EA1" w14:textId="77777777" w:rsidR="00D87C61" w:rsidRDefault="00BD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la tabla No. 07, se presenta el comportamiento de las metas planificadas en el POA por las áreas de Fortalecimiento Institucional para el período octubre – diciembre 2022:</w:t>
      </w:r>
    </w:p>
    <w:p w14:paraId="48473425" w14:textId="77777777" w:rsidR="00D87C61" w:rsidRDefault="00D87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551"/>
        <w:gridCol w:w="1425"/>
        <w:gridCol w:w="871"/>
        <w:gridCol w:w="1144"/>
      </w:tblGrid>
      <w:tr w:rsidR="00D87C61" w14:paraId="4052580E" w14:textId="77777777" w:rsidTr="00066156">
        <w:trPr>
          <w:trHeight w:val="765"/>
          <w:tblHeader/>
          <w:jc w:val="center"/>
        </w:trPr>
        <w:tc>
          <w:tcPr>
            <w:tcW w:w="8680" w:type="dxa"/>
            <w:gridSpan w:val="5"/>
            <w:shd w:val="clear" w:color="auto" w:fill="auto"/>
            <w:vAlign w:val="center"/>
          </w:tcPr>
          <w:p w14:paraId="6EA83A71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Tabla No. 07</w:t>
            </w:r>
          </w:p>
          <w:p w14:paraId="46D6FA6F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Comportamiento de Metas Programadas</w:t>
            </w:r>
            <w:r>
              <w:rPr>
                <w:rFonts w:ascii="Times New Roman" w:hAnsi="Times New Roman"/>
                <w:b/>
                <w:bCs/>
                <w:lang w:eastAsia="es-DO"/>
              </w:rPr>
              <w:br/>
              <w:t>Fortalecimiento Institucional</w:t>
            </w:r>
            <w:r>
              <w:rPr>
                <w:rFonts w:ascii="Times New Roman" w:hAnsi="Times New Roman"/>
                <w:b/>
                <w:bCs/>
                <w:lang w:eastAsia="es-DO"/>
              </w:rPr>
              <w:br/>
              <w:t xml:space="preserve">Octubre - </w:t>
            </w:r>
            <w:proofErr w:type="gramStart"/>
            <w:r>
              <w:rPr>
                <w:rFonts w:ascii="Times New Roman" w:hAnsi="Times New Roman"/>
                <w:b/>
                <w:bCs/>
                <w:lang w:eastAsia="es-DO"/>
              </w:rPr>
              <w:t>Diciembre</w:t>
            </w:r>
            <w:proofErr w:type="gramEnd"/>
            <w:r>
              <w:rPr>
                <w:rFonts w:ascii="Times New Roman" w:hAnsi="Times New Roman"/>
                <w:b/>
                <w:bCs/>
                <w:lang w:eastAsia="es-DO"/>
              </w:rPr>
              <w:t xml:space="preserve"> 2022</w:t>
            </w:r>
          </w:p>
        </w:tc>
      </w:tr>
      <w:tr w:rsidR="00D87C61" w14:paraId="5DE6BEAE" w14:textId="77777777" w:rsidTr="00066156">
        <w:trPr>
          <w:trHeight w:val="720"/>
          <w:tblHeader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208E1DC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Producto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CD876C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Unidad de medida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CD0ED2F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Meta programada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62811B1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Meta lograda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A3BA99C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DO"/>
              </w:rPr>
              <w:t>% Ejecución</w:t>
            </w:r>
          </w:p>
        </w:tc>
      </w:tr>
      <w:tr w:rsidR="00D87C61" w14:paraId="17D7741E" w14:textId="77777777" w:rsidTr="00066156">
        <w:trPr>
          <w:trHeight w:val="309"/>
          <w:jc w:val="center"/>
        </w:trPr>
        <w:tc>
          <w:tcPr>
            <w:tcW w:w="8680" w:type="dxa"/>
            <w:gridSpan w:val="5"/>
            <w:shd w:val="clear" w:color="auto" w:fill="auto"/>
            <w:vAlign w:val="center"/>
          </w:tcPr>
          <w:p w14:paraId="782E0089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Dirección de Control de Gestión</w:t>
            </w:r>
          </w:p>
        </w:tc>
      </w:tr>
      <w:tr w:rsidR="00D87C61" w14:paraId="57083C71" w14:textId="77777777" w:rsidTr="00066156">
        <w:trPr>
          <w:trHeight w:val="60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F8E6F8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10.4.1 Programa de sostenibilidad 3Rs implementado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5A4718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Programa implementado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6066398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CB92F9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35%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77641F0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30A0FCA" w14:textId="77777777" w:rsidTr="00EA7015">
        <w:trPr>
          <w:trHeight w:val="93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203ABAA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10.4.3 Certificación en la Norma Internacional ISO:37301-2021 sobre el sistema de gestión cumplimiento regulatorio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DD993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Norma implementada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D4A86C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F22417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0352CF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7682D14F" w14:textId="77777777" w:rsidTr="00066156">
        <w:trPr>
          <w:trHeight w:val="60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40C83F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10.4.3 Certificación en la Norma Internacional ISO:37001-2016 sobre el sistema de gestión antisoborno implementada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303EF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Norma implementada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8EBD96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B00184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DAFA61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2A403066" w14:textId="77777777" w:rsidTr="00066156">
        <w:trPr>
          <w:trHeight w:val="600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13A4BC9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Sistema de Gestión de Calidad </w:t>
            </w: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br/>
              <w:t>ISO 9001:2015 fortalecido y ampliado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E2935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cumplimiento del sistema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C3B3ED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7E63D2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6C40D5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249AAD12" w14:textId="77777777" w:rsidTr="00066156">
        <w:trPr>
          <w:trHeight w:val="360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7B8D8D9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Encuesta de Satisfacción Ciudadana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7D160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Encuesta aplicada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9C3958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F4BA38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3CE18C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23AA95A2" w14:textId="77777777" w:rsidTr="00EA7015">
        <w:trPr>
          <w:trHeight w:val="451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5CEE4648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Marco Común de Evaluación CAF(SISMAP) operando conforme los lineamientos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0B219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Autodiagnóstico elaborado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2141A6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845FA5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1FA1F7C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51630ADA" w14:textId="77777777" w:rsidTr="00066156">
        <w:trPr>
          <w:trHeight w:val="600"/>
          <w:jc w:val="center"/>
        </w:trPr>
        <w:tc>
          <w:tcPr>
            <w:tcW w:w="2689" w:type="dxa"/>
            <w:vMerge/>
            <w:vAlign w:val="center"/>
          </w:tcPr>
          <w:p w14:paraId="623B3E9E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DE1A4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cumplimiento del Plan de Mejora Institucional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4A2D85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651F3B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30%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4100A913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2D8F9F3C" w14:textId="77777777" w:rsidTr="00EA7015">
        <w:trPr>
          <w:trHeight w:val="51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FA43BF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Carta Compromiso al Ciudadano (SISMAP) actualizada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9C51D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documento elaborado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19FD3F7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3776F5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19.80%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37F783F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99%</w:t>
            </w:r>
          </w:p>
        </w:tc>
      </w:tr>
      <w:tr w:rsidR="00D87C61" w14:paraId="31B14260" w14:textId="77777777" w:rsidTr="00066156">
        <w:trPr>
          <w:trHeight w:val="600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79DC933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Sistema de Administración y Control Interno fortalecido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089DB1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cumplimiento con las NOBACI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4B965AC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224749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2B99432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6A485061" w14:textId="77777777" w:rsidTr="00066156">
        <w:trPr>
          <w:trHeight w:val="600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784C1A3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Auditorías internas de Gestión (Cumplimiento de procesos, Calidad, NOBACI y Gestión Financiera)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978D4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del programa de auditoría ejecutado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43146F4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1FCF7D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20%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60BDBEA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012351AC" w14:textId="77777777" w:rsidTr="00EA7015">
        <w:trPr>
          <w:trHeight w:val="413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73409B2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Gestión documental actualizada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8D72C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documentación institucional actualizada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1D77F72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E51975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3B27CE5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148F1D7B" w14:textId="77777777" w:rsidTr="00EA7015">
        <w:trPr>
          <w:trHeight w:val="363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4300EF34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Recertificación NORTIC A5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E56ED1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directrices y recomendaciones aplicadas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DD90D7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AE630E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BEFAB6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21F19C6A" w14:textId="77777777" w:rsidTr="00EA7015">
        <w:trPr>
          <w:trHeight w:val="455"/>
          <w:jc w:val="center"/>
        </w:trPr>
        <w:tc>
          <w:tcPr>
            <w:tcW w:w="2689" w:type="dxa"/>
            <w:vMerge w:val="restart"/>
            <w:shd w:val="clear" w:color="000000" w:fill="FFFFFF"/>
            <w:vAlign w:val="center"/>
          </w:tcPr>
          <w:p w14:paraId="516ABEB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Diagnóstico en Gestión de Riesgos y Continuidad de Negocios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072353D1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Planes de acción eficaces</w:t>
            </w:r>
            <w:r w:rsidRPr="00066156">
              <w:rPr>
                <w:rFonts w:ascii="Times New Roman" w:hAnsi="Times New Roman"/>
                <w:color w:val="FF0000"/>
                <w:sz w:val="20"/>
                <w:szCs w:val="20"/>
                <w:lang w:eastAsia="es-DO"/>
              </w:rPr>
              <w:t xml:space="preserve">                                                                                  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1532A8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E93605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30%</w:t>
            </w:r>
          </w:p>
        </w:tc>
        <w:tc>
          <w:tcPr>
            <w:tcW w:w="1144" w:type="dxa"/>
            <w:vMerge w:val="restart"/>
            <w:shd w:val="clear" w:color="auto" w:fill="92D050"/>
            <w:noWrap/>
            <w:vAlign w:val="center"/>
          </w:tcPr>
          <w:p w14:paraId="16E31D8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555DE015" w14:textId="77777777" w:rsidTr="00EA7015">
        <w:trPr>
          <w:trHeight w:val="419"/>
          <w:jc w:val="center"/>
        </w:trPr>
        <w:tc>
          <w:tcPr>
            <w:tcW w:w="2689" w:type="dxa"/>
            <w:vMerge/>
            <w:vAlign w:val="center"/>
          </w:tcPr>
          <w:p w14:paraId="4D0A6174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22497BE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áreas con riesgos identificados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82321C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6D4FAA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63A1E869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442278AC" w14:textId="77777777" w:rsidTr="00EA7015">
        <w:trPr>
          <w:trHeight w:val="228"/>
          <w:jc w:val="center"/>
        </w:trPr>
        <w:tc>
          <w:tcPr>
            <w:tcW w:w="8680" w:type="dxa"/>
            <w:gridSpan w:val="5"/>
            <w:shd w:val="clear" w:color="auto" w:fill="auto"/>
            <w:vAlign w:val="center"/>
          </w:tcPr>
          <w:p w14:paraId="0D6A5A9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 w:rsidRPr="00066156">
              <w:rPr>
                <w:rFonts w:ascii="Times New Roman" w:hAnsi="Times New Roman"/>
                <w:b/>
                <w:bCs/>
                <w:lang w:eastAsia="es-DO"/>
              </w:rPr>
              <w:t>Dirección de Comunicaciones</w:t>
            </w:r>
          </w:p>
        </w:tc>
      </w:tr>
      <w:tr w:rsidR="00D87C61" w14:paraId="2F717274" w14:textId="77777777" w:rsidTr="00EA7015">
        <w:trPr>
          <w:trHeight w:val="529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97C373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10.10.1 Plan de Comunicación Interna (II etapa) basado en modelos innovadores de ofrecer información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5E7BC4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Implementación del plan de comunicación interna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CBED8C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08E5A0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50217AD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5FF4A2F4" w14:textId="77777777" w:rsidTr="00EA7015">
        <w:trPr>
          <w:trHeight w:val="565"/>
          <w:jc w:val="center"/>
        </w:trPr>
        <w:tc>
          <w:tcPr>
            <w:tcW w:w="2689" w:type="dxa"/>
            <w:vMerge/>
            <w:vAlign w:val="center"/>
          </w:tcPr>
          <w:p w14:paraId="2E408D68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D7D8A4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satisfacción de la comunicación interna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42E81C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736CF1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20%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2CB2BC75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77C5775C" w14:textId="77777777" w:rsidTr="00EA7015">
        <w:trPr>
          <w:trHeight w:val="701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471C4B4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10.11.1 Plan de relaciones públicas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81889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Implementación del plan de relacionamiento con los grupos de interés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B61C48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0BC2C7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3E0242B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40F32234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6D80F64F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776388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Notas redactadas y enviadas a los medios de comunicación en función de los eventos realizados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D624D7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F425BD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4FCB2FBC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27FABF5B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4A73F5BD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A72D2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Participación y entrevistas (productos/contenidos/comentarios) en programas de radio, televisión, revistas, </w:t>
            </w:r>
            <w:proofErr w:type="gramStart"/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prensa escrita</w:t>
            </w:r>
            <w:proofErr w:type="gramEnd"/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y digital a autoridades de la institución (ministro, viceministro y/o directores).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17AF9D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5CEB4E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35FF8E16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3664B74F" w14:textId="77777777" w:rsidTr="00EA7015">
        <w:trPr>
          <w:trHeight w:val="502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98BC5F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10.11.2 Plan de manejo de crisis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36B8F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% de notas y artículos emitidos que apoyen la </w:t>
            </w: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lastRenderedPageBreak/>
              <w:t xml:space="preserve">versión oficial del MICM frente a una situación de crisis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863084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A41E4F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0CF88DC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62C779D1" w14:textId="77777777" w:rsidTr="00EA7015">
        <w:trPr>
          <w:trHeight w:val="936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0D91043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10.12.1 10.12.1 Plan de colocación con el flujo de información en las redes sociales (Instagram, Facebook, YouTube, Página Web, Twitter)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51CDE1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</w:t>
            </w:r>
            <w:proofErr w:type="spellStart"/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engagement</w:t>
            </w:r>
            <w:proofErr w:type="spellEnd"/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en las redes sociales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7540E0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17.5%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EAADB7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17.5%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3BB3260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4E675B8" w14:textId="77777777" w:rsidTr="00EA7015">
        <w:trPr>
          <w:trHeight w:val="261"/>
          <w:jc w:val="center"/>
        </w:trPr>
        <w:tc>
          <w:tcPr>
            <w:tcW w:w="8680" w:type="dxa"/>
            <w:gridSpan w:val="5"/>
            <w:shd w:val="clear" w:color="000000" w:fill="FFFFFF"/>
            <w:vAlign w:val="center"/>
          </w:tcPr>
          <w:p w14:paraId="19993081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Dirección Jurídica</w:t>
            </w:r>
          </w:p>
        </w:tc>
      </w:tr>
      <w:tr w:rsidR="00D87C61" w14:paraId="0D78336A" w14:textId="77777777" w:rsidTr="00066156">
        <w:trPr>
          <w:trHeight w:val="855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383ED7CE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Asistencia para el desarrollo de los procesos administrativos sancionadores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E9CA0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resoluciones emitidas, pago de las sanciones impuestas, procesos de cobro de sanciones y ejecuciones de demoliciones.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CF7963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14A1CC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43401BD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69681A06" w14:textId="77777777" w:rsidTr="00EA7015">
        <w:trPr>
          <w:trHeight w:val="503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5759211A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Elaboración y revisión de documentos legales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57DA1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documentos elaborados </w:t>
            </w:r>
            <w:proofErr w:type="gramStart"/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de acuerdo a</w:t>
            </w:r>
            <w:proofErr w:type="gramEnd"/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los plazos reglamentarios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2571AB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2A8E7A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74CCA1C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0CD3DB42" w14:textId="77777777" w:rsidTr="00066156">
        <w:trPr>
          <w:trHeight w:val="855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59BB4F64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Verificación del cumplimiento de la normativa nacional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E188C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resoluciones emitidas, inclusión de </w:t>
            </w:r>
            <w:proofErr w:type="spellStart"/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stickers</w:t>
            </w:r>
            <w:proofErr w:type="spellEnd"/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, caducidad de resoluciones y/o títulos habilitantes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449A8F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8E2ED2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14B2076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5AC00D6" w14:textId="77777777" w:rsidTr="00066156">
        <w:trPr>
          <w:trHeight w:val="855"/>
          <w:jc w:val="center"/>
        </w:trPr>
        <w:tc>
          <w:tcPr>
            <w:tcW w:w="2689" w:type="dxa"/>
            <w:vMerge w:val="restart"/>
            <w:shd w:val="clear" w:color="000000" w:fill="FFFFFF"/>
            <w:vAlign w:val="center"/>
          </w:tcPr>
          <w:p w14:paraId="368F33B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Representación legal y defensa del MICM y sus funcionarios ante los tribunales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BFCAE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documentos elaborados </w:t>
            </w:r>
            <w:proofErr w:type="gramStart"/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de acuerdo a</w:t>
            </w:r>
            <w:proofErr w:type="gramEnd"/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los plazos reglamentarios y representaciones realizadas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ED8989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6630FC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1144" w:type="dxa"/>
            <w:vMerge w:val="restart"/>
            <w:shd w:val="clear" w:color="auto" w:fill="92D050"/>
            <w:noWrap/>
            <w:vAlign w:val="center"/>
          </w:tcPr>
          <w:p w14:paraId="416047B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3978376C" w14:textId="77777777" w:rsidTr="00EA7015">
        <w:trPr>
          <w:trHeight w:val="613"/>
          <w:jc w:val="center"/>
        </w:trPr>
        <w:tc>
          <w:tcPr>
            <w:tcW w:w="2689" w:type="dxa"/>
            <w:vMerge/>
            <w:vAlign w:val="center"/>
          </w:tcPr>
          <w:p w14:paraId="52A8E4E9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462B05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descargos realizados y acompañamiento en los procesos de pagos.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912B59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DCD5B7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7A3AB680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0DC9DCF1" w14:textId="77777777" w:rsidTr="00066156">
        <w:trPr>
          <w:trHeight w:val="855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53F30BD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Asesoramiento y redacción de las respuestas a los recursos administrativos (reconsideración y jerárquico)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1B112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asesorías realizadas en el tiempo establecido, opiniones legales.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F6CCB6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BC4BD0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7595C59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5F5AAF27" w14:textId="77777777" w:rsidTr="00EA7015">
        <w:trPr>
          <w:trHeight w:val="563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142DCE1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Elaboración de borradores y anteproyectos de leyes,</w:t>
            </w: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br/>
              <w:t>decretos, resoluciones y reglamentos.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48E9B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% de normativas revisadas y/o elaboradas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43B717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77BD2F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3459428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61876670" w14:textId="77777777" w:rsidTr="00EA7015">
        <w:trPr>
          <w:trHeight w:val="49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4FE512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Asistencia legal a las áreas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7BDA73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asistencia legales emitidas conforme solicitudes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97837B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3FEE57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34B6BD4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039B8286" w14:textId="77777777" w:rsidTr="00066156">
        <w:trPr>
          <w:trHeight w:val="415"/>
          <w:jc w:val="center"/>
        </w:trPr>
        <w:tc>
          <w:tcPr>
            <w:tcW w:w="8680" w:type="dxa"/>
            <w:gridSpan w:val="5"/>
            <w:shd w:val="clear" w:color="auto" w:fill="auto"/>
            <w:vAlign w:val="center"/>
          </w:tcPr>
          <w:p w14:paraId="2271D23F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Dirección Análisis Económico</w:t>
            </w:r>
          </w:p>
        </w:tc>
      </w:tr>
      <w:tr w:rsidR="00D87C61" w14:paraId="0BAA532D" w14:textId="77777777" w:rsidTr="00066156">
        <w:trPr>
          <w:trHeight w:val="8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FEAF4AA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10.1.1 Registros administrativos creados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B9217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Registros desarrollados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046521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4C8E1B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9876E9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4192ECC6" w14:textId="77777777" w:rsidTr="00EA7015">
        <w:trPr>
          <w:trHeight w:val="50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045A14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10.1.2 Sistemas dinámicos de información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4979B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Sistema desarrollado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FCF0F2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58676A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28208A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4CD787B3" w14:textId="77777777" w:rsidTr="00EA7015">
        <w:trPr>
          <w:trHeight w:val="693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3C92364E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10.1.3 Estudios, boletines, diagnósticos, e informes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3A280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documentos analíticos presentados en función de la demanda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21E584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12D7D6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09318C1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FF1CA48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037DACDB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75D045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Cantidad de Informes mensuales de coyuntura económica e industrial publicados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67C024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E6F352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7B5611B2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3B55D1B5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69EA064B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0058CA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Cantidad de estudios de investigación económica semestral realizados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25B2CA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ECCD26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02B02A5D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380639C2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665ACEC4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BB270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Cantidad de Informes del Índice del Margen de Intermediación realizados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AD4C14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F07D88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5B0A5FB3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685B2950" w14:textId="77777777" w:rsidTr="00EA7015">
        <w:trPr>
          <w:trHeight w:val="587"/>
          <w:jc w:val="center"/>
        </w:trPr>
        <w:tc>
          <w:tcPr>
            <w:tcW w:w="2689" w:type="dxa"/>
            <w:vMerge/>
            <w:vAlign w:val="center"/>
          </w:tcPr>
          <w:p w14:paraId="61E2983F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CF7A1BF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Informes Semestrales de Precios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304F5B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052C1A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01DBCD2F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5545A030" w14:textId="77777777" w:rsidTr="00EA7015">
        <w:trPr>
          <w:trHeight w:val="411"/>
          <w:jc w:val="center"/>
        </w:trPr>
        <w:tc>
          <w:tcPr>
            <w:tcW w:w="2689" w:type="dxa"/>
            <w:vMerge/>
            <w:vAlign w:val="center"/>
          </w:tcPr>
          <w:p w14:paraId="0C4CD4D8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8E208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Encuestas realizadas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982045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BEDC48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7B99C5C9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7D7A2FA9" w14:textId="77777777" w:rsidTr="00EA7015">
        <w:trPr>
          <w:trHeight w:val="546"/>
          <w:jc w:val="center"/>
        </w:trPr>
        <w:tc>
          <w:tcPr>
            <w:tcW w:w="2689" w:type="dxa"/>
            <w:vMerge/>
            <w:vAlign w:val="center"/>
          </w:tcPr>
          <w:p w14:paraId="6B1F2821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5359E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Monitor de Industria, Comercio y Mipymes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9AC933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C98637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3D2CDF2A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60AFBD70" w14:textId="77777777" w:rsidTr="00066156">
        <w:trPr>
          <w:trHeight w:val="8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3836BB1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Coordinación de la subcomisión prosperidad en el marco de los Objetivos de Desarrollo Sostenible (ODS)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C74488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representación del MICM en las reuniones de la subcomisión desarrolladas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E9D107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A8C7C6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6A8DE5A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06612CA0" w14:textId="77777777" w:rsidTr="00EA7015">
        <w:trPr>
          <w:trHeight w:val="366"/>
          <w:jc w:val="center"/>
        </w:trPr>
        <w:tc>
          <w:tcPr>
            <w:tcW w:w="8680" w:type="dxa"/>
            <w:gridSpan w:val="5"/>
            <w:shd w:val="clear" w:color="000000" w:fill="FFFFFF"/>
            <w:vAlign w:val="center"/>
          </w:tcPr>
          <w:p w14:paraId="51034B00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Dirección de Recursos Humanos</w:t>
            </w:r>
          </w:p>
        </w:tc>
      </w:tr>
      <w:tr w:rsidR="00D87C61" w14:paraId="58964E2B" w14:textId="77777777" w:rsidTr="00EA7015">
        <w:trPr>
          <w:trHeight w:val="555"/>
          <w:jc w:val="center"/>
        </w:trPr>
        <w:tc>
          <w:tcPr>
            <w:tcW w:w="2689" w:type="dxa"/>
            <w:vMerge w:val="restart"/>
            <w:shd w:val="clear" w:color="000000" w:fill="FFFFFF"/>
            <w:vAlign w:val="center"/>
          </w:tcPr>
          <w:p w14:paraId="58F99FA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Programa de capacitación al personal implementado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B6DFBD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cumplimiento del programa de capacitación 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4562655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10%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6AD630A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10%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3614D75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48AE25B8" w14:textId="77777777" w:rsidTr="00EA7015">
        <w:trPr>
          <w:trHeight w:val="563"/>
          <w:jc w:val="center"/>
        </w:trPr>
        <w:tc>
          <w:tcPr>
            <w:tcW w:w="2689" w:type="dxa"/>
            <w:vMerge/>
            <w:vAlign w:val="center"/>
          </w:tcPr>
          <w:p w14:paraId="1941A37C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06299A0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Cantidad de charlas de inducción Impartidas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05079B9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0FE8086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539650FF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7E45DEF8" w14:textId="77777777" w:rsidTr="00066156">
        <w:trPr>
          <w:trHeight w:val="855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5BE9F0F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Programa de incentivos y beneficios al personal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8CD1303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% de cumplimiento del programa de incentivos y beneficios al personal 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E5F1C2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11C8CC2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5F4BE96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B3F7BEC" w14:textId="77777777" w:rsidTr="00EA7015">
        <w:trPr>
          <w:trHeight w:val="399"/>
          <w:jc w:val="center"/>
        </w:trPr>
        <w:tc>
          <w:tcPr>
            <w:tcW w:w="2689" w:type="dxa"/>
            <w:vMerge w:val="restart"/>
            <w:shd w:val="clear" w:color="000000" w:fill="FFFFFF"/>
            <w:vAlign w:val="center"/>
          </w:tcPr>
          <w:p w14:paraId="5987C608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Actividades conmemorativas y de integración del personal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48C4F72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Actividades de integración desarrolladas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74A494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7E9951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27094F9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403B9FC1" w14:textId="77777777" w:rsidTr="00EA7015">
        <w:trPr>
          <w:trHeight w:val="491"/>
          <w:jc w:val="center"/>
        </w:trPr>
        <w:tc>
          <w:tcPr>
            <w:tcW w:w="2689" w:type="dxa"/>
            <w:vMerge/>
            <w:vAlign w:val="center"/>
          </w:tcPr>
          <w:p w14:paraId="3D81D052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3821AD7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Actividades conmemorativas desarrolladas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F0943C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179884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4E6CD531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5B32B508" w14:textId="77777777" w:rsidTr="00EA7015">
        <w:trPr>
          <w:trHeight w:val="501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4A6C789E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Evaluación del desempeño del personal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E5C268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empleados evaluados 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703E0C4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176A3C2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6192E39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79DF155F" w14:textId="77777777" w:rsidTr="00EA7015">
        <w:trPr>
          <w:trHeight w:val="50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357DA2F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Programas de pasantías desarrollado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1C5A1498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Pasantes que cumplen con los requerimientos admitidos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46D4C4B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6B8A79F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3A76C7E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17017FB" w14:textId="77777777" w:rsidTr="00EA7015">
        <w:trPr>
          <w:trHeight w:val="552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E43C968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Promociones de personal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09928A34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Promociones de personal que aplican gestionadas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55CCA44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7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26C6811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7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28535EF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736FFB4B" w14:textId="77777777" w:rsidTr="00EA7015">
        <w:trPr>
          <w:trHeight w:val="226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6454CCA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Atenciones y orientaciones médicas al personal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3B0B2A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Jornadas de salud realizadas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828197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0565771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20979D0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52B2189D" w14:textId="77777777" w:rsidTr="00EA7015">
        <w:trPr>
          <w:trHeight w:val="423"/>
          <w:jc w:val="center"/>
        </w:trPr>
        <w:tc>
          <w:tcPr>
            <w:tcW w:w="2689" w:type="dxa"/>
            <w:vMerge/>
            <w:vAlign w:val="center"/>
          </w:tcPr>
          <w:p w14:paraId="2A085FB6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4C9F83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Evaluaciones médicas realizadas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C90289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4173594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01346923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232F166C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15672205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3090D6B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servidores atendidos y orientados a través del consultorio médico conforme la demanda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3F8AB7A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47B339F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41C44F9D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07B37E60" w14:textId="77777777" w:rsidTr="00EA7015">
        <w:trPr>
          <w:trHeight w:val="571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607C05A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Registro y control del personal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10F1980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del personal de nuevo ingreso registrado en la base de datos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1F6245D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181F431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025EBE3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104E607B" w14:textId="77777777" w:rsidTr="00EA7015">
        <w:trPr>
          <w:trHeight w:val="413"/>
          <w:jc w:val="center"/>
        </w:trPr>
        <w:tc>
          <w:tcPr>
            <w:tcW w:w="2689" w:type="dxa"/>
            <w:vMerge/>
            <w:vAlign w:val="center"/>
          </w:tcPr>
          <w:p w14:paraId="0C03E62C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0CA1E06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del personal carnetizado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392B4D8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4D4A131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2DCC43B6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511B87D5" w14:textId="77777777" w:rsidTr="00EA7015">
        <w:trPr>
          <w:trHeight w:val="420"/>
          <w:jc w:val="center"/>
        </w:trPr>
        <w:tc>
          <w:tcPr>
            <w:tcW w:w="2689" w:type="dxa"/>
            <w:vMerge/>
            <w:vAlign w:val="center"/>
          </w:tcPr>
          <w:p w14:paraId="29D80D7A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6089BD0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Número de reportes de asistencia distribuidos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1F25F98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0EE39D0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4D0B99E3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30EC552F" w14:textId="77777777" w:rsidTr="00EA7015">
        <w:trPr>
          <w:trHeight w:val="369"/>
          <w:jc w:val="center"/>
        </w:trPr>
        <w:tc>
          <w:tcPr>
            <w:tcW w:w="2689" w:type="dxa"/>
            <w:vMerge/>
            <w:vAlign w:val="center"/>
          </w:tcPr>
          <w:p w14:paraId="2836E593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5D120128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expedientes del personal actualizado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16C343A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5C08567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46EA9895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70BEAB11" w14:textId="77777777" w:rsidTr="00EA7015">
        <w:trPr>
          <w:trHeight w:val="46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58CC9B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Novedades de Nóminas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5240D1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las novedades de nóminas realizadas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316CC1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5CA0C36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1E745A7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679C333" w14:textId="77777777" w:rsidTr="00EA7015">
        <w:trPr>
          <w:trHeight w:val="41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DB59B58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Programa de Salud ocupacional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1555AA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implementación del programa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C84144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50%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120BBAF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50%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6711872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0F345DFA" w14:textId="77777777" w:rsidTr="00066156">
        <w:trPr>
          <w:trHeight w:val="359"/>
          <w:jc w:val="center"/>
        </w:trPr>
        <w:tc>
          <w:tcPr>
            <w:tcW w:w="8680" w:type="dxa"/>
            <w:gridSpan w:val="5"/>
            <w:shd w:val="clear" w:color="auto" w:fill="auto"/>
            <w:vAlign w:val="center"/>
          </w:tcPr>
          <w:p w14:paraId="28423693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Dirección de Administrativa</w:t>
            </w:r>
          </w:p>
        </w:tc>
      </w:tr>
      <w:tr w:rsidR="00D87C61" w14:paraId="5A8E90B9" w14:textId="77777777" w:rsidTr="00066156">
        <w:trPr>
          <w:trHeight w:val="53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705F89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Plan de mantenimiento de la plata física, maquinaria y equipos, implementado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1F931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ejecución del plan de mantenimiento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55B0DC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12C9A7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272F3EF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0F7CE152" w14:textId="77777777" w:rsidTr="00066156">
        <w:trPr>
          <w:trHeight w:val="68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A52E123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Plan de mantenimiento de la flotilla vehicular implementado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93C84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ejecución del plan de mantenimiento flotilla vehicular MICM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877B12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2D3D8B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242DE37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8CB21FE" w14:textId="77777777" w:rsidTr="00066156">
        <w:trPr>
          <w:trHeight w:val="855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44DCAF0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Atención oportuna a los requerimientos administrativos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3367C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requerimientos de suministro atendidos de manera oportuna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C20F4A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757008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22.50%</w:t>
            </w:r>
          </w:p>
        </w:tc>
        <w:tc>
          <w:tcPr>
            <w:tcW w:w="1144" w:type="dxa"/>
            <w:vMerge w:val="restart"/>
            <w:shd w:val="clear" w:color="auto" w:fill="92D050"/>
            <w:noWrap/>
            <w:vAlign w:val="center"/>
          </w:tcPr>
          <w:p w14:paraId="0FBB8AD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99%</w:t>
            </w:r>
          </w:p>
        </w:tc>
      </w:tr>
      <w:tr w:rsidR="00D87C61" w14:paraId="3B056597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13E3E1B8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571E8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requerimientos de transporte atendidos de manera oportuna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13AA38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19FD89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22.50%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5C4415CE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2CF9B2B3" w14:textId="77777777" w:rsidTr="00066156">
        <w:trPr>
          <w:trHeight w:val="643"/>
          <w:jc w:val="center"/>
        </w:trPr>
        <w:tc>
          <w:tcPr>
            <w:tcW w:w="2689" w:type="dxa"/>
            <w:vMerge/>
            <w:vAlign w:val="center"/>
          </w:tcPr>
          <w:p w14:paraId="59171EF5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0B735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requerimientos respondidos del área de servicios generales respondidos de manera oportuna (conserjería y mayordomía)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D53F43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8CCE39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22.50%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4744944A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0669B694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02495260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1E9DC14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satisfacción de los colaboradores con los servicios de la Dirección Administrativa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3ACD5B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890A8C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21.50%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10A78A1A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7DF16033" w14:textId="77777777" w:rsidTr="00066156">
        <w:trPr>
          <w:trHeight w:val="58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08E08E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Control de bienes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F88E84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Inventarios de activos fijos realizados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180167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9EA11F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03C028F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8712F88" w14:textId="77777777" w:rsidTr="00066156">
        <w:trPr>
          <w:trHeight w:val="55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004931E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Control de suministros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8CB2DA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Inventarios de suministros realizados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2B61D9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F997C1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1E39BF6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1716894D" w14:textId="77777777" w:rsidTr="00066156">
        <w:trPr>
          <w:trHeight w:val="55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9394F1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Cumplimiento de los indicadores del SISCOMPRAS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9B3723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Calificación trimestral en SISCOMPRAS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B9F0C2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FA16D1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24.80%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5EE1CA3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99%</w:t>
            </w:r>
          </w:p>
        </w:tc>
      </w:tr>
      <w:tr w:rsidR="00D87C61" w14:paraId="50011DF2" w14:textId="77777777" w:rsidTr="00066156">
        <w:trPr>
          <w:trHeight w:val="507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569E1E1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Gestión Documental de Archivo.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F577BB" w14:textId="3B14D2C0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Cantidad de propuestas de series a eliminar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05FF01D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14:paraId="22F5BAA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vMerge w:val="restart"/>
            <w:shd w:val="clear" w:color="auto" w:fill="FFFF00"/>
            <w:noWrap/>
            <w:vAlign w:val="center"/>
          </w:tcPr>
          <w:p w14:paraId="480702B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80%</w:t>
            </w:r>
          </w:p>
        </w:tc>
      </w:tr>
      <w:tr w:rsidR="00D87C61" w14:paraId="3FACFD0B" w14:textId="77777777" w:rsidTr="00066156">
        <w:trPr>
          <w:trHeight w:val="561"/>
          <w:jc w:val="center"/>
        </w:trPr>
        <w:tc>
          <w:tcPr>
            <w:tcW w:w="2689" w:type="dxa"/>
            <w:vMerge/>
            <w:vAlign w:val="center"/>
          </w:tcPr>
          <w:p w14:paraId="55E6AE78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C01E78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nuevas áreas integradas al sistema institucional de archivo.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E5D922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6BC8A4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vMerge/>
            <w:shd w:val="clear" w:color="auto" w:fill="FFFF00"/>
            <w:vAlign w:val="center"/>
          </w:tcPr>
          <w:p w14:paraId="0A10C046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531CA7EC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6A747100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1FFD5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respuestas de manera correcta y oportuna a las solicitudes de préstamos de expedientes de Archivo.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645F0F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43A9DE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vMerge/>
            <w:shd w:val="clear" w:color="auto" w:fill="FFFF00"/>
            <w:vAlign w:val="center"/>
          </w:tcPr>
          <w:p w14:paraId="47C7B2A1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72AB5BDC" w14:textId="77777777" w:rsidTr="00066156">
        <w:trPr>
          <w:trHeight w:val="623"/>
          <w:jc w:val="center"/>
        </w:trPr>
        <w:tc>
          <w:tcPr>
            <w:tcW w:w="2689" w:type="dxa"/>
            <w:vMerge/>
            <w:vAlign w:val="center"/>
          </w:tcPr>
          <w:p w14:paraId="0D62F5FC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83719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actualización de cuadro de Clasificación Documental 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5A91AF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50%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37CA4F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50%</w:t>
            </w:r>
          </w:p>
        </w:tc>
        <w:tc>
          <w:tcPr>
            <w:tcW w:w="1144" w:type="dxa"/>
            <w:vMerge/>
            <w:shd w:val="clear" w:color="auto" w:fill="FFFF00"/>
            <w:vAlign w:val="center"/>
          </w:tcPr>
          <w:p w14:paraId="6FD25247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76D74AEA" w14:textId="77777777" w:rsidTr="00066156">
        <w:trPr>
          <w:trHeight w:val="561"/>
          <w:jc w:val="center"/>
        </w:trPr>
        <w:tc>
          <w:tcPr>
            <w:tcW w:w="2689" w:type="dxa"/>
            <w:vMerge/>
            <w:vAlign w:val="center"/>
          </w:tcPr>
          <w:p w14:paraId="32F000AE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56F37F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actualización de Tabla de Retención Documental 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EC8124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50%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C71D7A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50%</w:t>
            </w:r>
          </w:p>
        </w:tc>
        <w:tc>
          <w:tcPr>
            <w:tcW w:w="1144" w:type="dxa"/>
            <w:vMerge/>
            <w:shd w:val="clear" w:color="auto" w:fill="FFFF00"/>
            <w:vAlign w:val="center"/>
          </w:tcPr>
          <w:p w14:paraId="066BF65F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26F926DD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3C61D9E3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9C14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Cantidad de Fumigaciones especiales gestionadas para Archivo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9A0711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B1FB10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1144" w:type="dxa"/>
            <w:vMerge/>
            <w:shd w:val="clear" w:color="auto" w:fill="FFFF00"/>
            <w:vAlign w:val="center"/>
          </w:tcPr>
          <w:p w14:paraId="29D68D58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54C1C4D9" w14:textId="77777777" w:rsidTr="00066156">
        <w:trPr>
          <w:trHeight w:val="855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3F54A11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Gestión Documental del Centro de Documentación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B58B2F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materiales bibliográficos conservados en el Centro debidamente inventariados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BA9660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50%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CBB560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50%</w:t>
            </w:r>
          </w:p>
        </w:tc>
        <w:tc>
          <w:tcPr>
            <w:tcW w:w="1144" w:type="dxa"/>
            <w:vMerge w:val="restart"/>
            <w:shd w:val="clear" w:color="auto" w:fill="FF0000"/>
            <w:noWrap/>
            <w:vAlign w:val="center"/>
          </w:tcPr>
          <w:p w14:paraId="79E1568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67%</w:t>
            </w:r>
          </w:p>
        </w:tc>
      </w:tr>
      <w:tr w:rsidR="00D87C61" w14:paraId="73BF6B51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28A99512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C89E0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respuestas a solicitudes del material bibliográfico conservado en el Centro de manera correcta y oportuna.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762EE6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9617F7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22.50%</w:t>
            </w:r>
          </w:p>
        </w:tc>
        <w:tc>
          <w:tcPr>
            <w:tcW w:w="1144" w:type="dxa"/>
            <w:vMerge/>
            <w:shd w:val="clear" w:color="auto" w:fill="FF0000"/>
            <w:vAlign w:val="center"/>
          </w:tcPr>
          <w:p w14:paraId="2C632CEE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04588321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1184FFDC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58511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Cantidad de Fumigaciones especiales gestionadas para Centros de Documentación.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52BEC1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10C4D0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1144" w:type="dxa"/>
            <w:vMerge/>
            <w:shd w:val="clear" w:color="auto" w:fill="FF0000"/>
            <w:vAlign w:val="center"/>
          </w:tcPr>
          <w:p w14:paraId="3FF3BAF8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3E1E75E4" w14:textId="77777777" w:rsidTr="00066156">
        <w:trPr>
          <w:trHeight w:val="697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52AB43F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Gestión Documental de Correspondencia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5AE5F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comunicaciones internas y externas despachadas conforme lo recibido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D353E6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EA6B63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vMerge w:val="restart"/>
            <w:shd w:val="clear" w:color="auto" w:fill="92D050"/>
            <w:noWrap/>
            <w:vAlign w:val="center"/>
          </w:tcPr>
          <w:p w14:paraId="0CA8ADC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A4F796F" w14:textId="77777777" w:rsidTr="00EA7015">
        <w:trPr>
          <w:trHeight w:val="502"/>
          <w:jc w:val="center"/>
        </w:trPr>
        <w:tc>
          <w:tcPr>
            <w:tcW w:w="2689" w:type="dxa"/>
            <w:vMerge/>
            <w:vAlign w:val="center"/>
          </w:tcPr>
          <w:p w14:paraId="319D8F2F" w14:textId="77777777" w:rsidR="00D87C61" w:rsidRDefault="00D87C61">
            <w:pPr>
              <w:spacing w:after="0" w:line="240" w:lineRule="auto"/>
              <w:rPr>
                <w:rFonts w:ascii="Times New Roman" w:hAnsi="Times New Roman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48AD25F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comunicaciones recibidas registradas en el sistema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CB5474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17B39B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5F61142A" w14:textId="77777777" w:rsidR="00D87C61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lang w:eastAsia="es-DO"/>
              </w:rPr>
            </w:pPr>
          </w:p>
        </w:tc>
      </w:tr>
      <w:tr w:rsidR="00D87C61" w14:paraId="7D62B2AA" w14:textId="77777777" w:rsidTr="00EA7015">
        <w:trPr>
          <w:trHeight w:val="228"/>
          <w:jc w:val="center"/>
        </w:trPr>
        <w:tc>
          <w:tcPr>
            <w:tcW w:w="8680" w:type="dxa"/>
            <w:gridSpan w:val="5"/>
            <w:shd w:val="clear" w:color="auto" w:fill="auto"/>
            <w:vAlign w:val="center"/>
          </w:tcPr>
          <w:p w14:paraId="45F25990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Dirección Financiera</w:t>
            </w:r>
          </w:p>
        </w:tc>
      </w:tr>
      <w:tr w:rsidR="00D87C61" w14:paraId="67B753CF" w14:textId="77777777" w:rsidTr="00066156">
        <w:trPr>
          <w:trHeight w:val="45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E6D1D4A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 de Gestión Financiera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0991B3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Informes de gestión financiera elaborados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927567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52E112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5354651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A6464E3" w14:textId="77777777" w:rsidTr="00066156">
        <w:trPr>
          <w:trHeight w:val="56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F17235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Elaboración de Estados Financieros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B36CB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Informes de estados financieros elaborados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F5F680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A2788F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69BD9E0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3A5FFA5D" w14:textId="77777777" w:rsidTr="00066156">
        <w:trPr>
          <w:trHeight w:val="41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87F12F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Análisis del gasto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08221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Informes de ejecución de gastos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90FBBD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BA5327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0B8CFA0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12720210" w14:textId="77777777" w:rsidTr="00066156">
        <w:trPr>
          <w:trHeight w:val="50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F14A13F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Gestión de pagos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7AB11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Informes pagos emitidos dentro de los plazos establecidos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EE8E34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764C4E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noWrap/>
            <w:vAlign w:val="center"/>
          </w:tcPr>
          <w:p w14:paraId="6FE3D51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3FC7442" w14:textId="77777777" w:rsidTr="00066156">
        <w:trPr>
          <w:trHeight w:val="534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3AC5D04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Informes de Ejecución Presupuestaria de proyectos, convenios, ASFL, y Centros Mipymes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D494BA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Informes de ejecución de Proyectos y Convenios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35A885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32DA3F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vMerge w:val="restart"/>
            <w:shd w:val="clear" w:color="auto" w:fill="92D050"/>
            <w:noWrap/>
            <w:vAlign w:val="center"/>
          </w:tcPr>
          <w:p w14:paraId="28F6ED5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0AAD01E" w14:textId="77777777" w:rsidTr="00066156">
        <w:trPr>
          <w:trHeight w:val="400"/>
          <w:jc w:val="center"/>
        </w:trPr>
        <w:tc>
          <w:tcPr>
            <w:tcW w:w="2689" w:type="dxa"/>
            <w:vMerge/>
            <w:vAlign w:val="center"/>
          </w:tcPr>
          <w:p w14:paraId="2704C44C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CEB538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Informes de ejecución ASFL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AF12E0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1807CD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794329E3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70A4C4FA" w14:textId="77777777" w:rsidTr="00066156">
        <w:trPr>
          <w:trHeight w:val="561"/>
          <w:jc w:val="center"/>
        </w:trPr>
        <w:tc>
          <w:tcPr>
            <w:tcW w:w="2689" w:type="dxa"/>
            <w:vMerge/>
            <w:vAlign w:val="center"/>
          </w:tcPr>
          <w:p w14:paraId="53FEE30B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58F628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Informes de ejecución Centros Mipymes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3E8629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51A9FF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79774BD3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4927F911" w14:textId="77777777" w:rsidTr="00EA7015">
        <w:trPr>
          <w:trHeight w:val="327"/>
          <w:jc w:val="center"/>
        </w:trPr>
        <w:tc>
          <w:tcPr>
            <w:tcW w:w="8680" w:type="dxa"/>
            <w:gridSpan w:val="5"/>
            <w:shd w:val="clear" w:color="auto" w:fill="auto"/>
            <w:vAlign w:val="center"/>
          </w:tcPr>
          <w:p w14:paraId="7C25973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 w:rsidRPr="00066156">
              <w:rPr>
                <w:rFonts w:ascii="Times New Roman" w:hAnsi="Times New Roman"/>
                <w:b/>
                <w:bCs/>
                <w:lang w:eastAsia="es-DO"/>
              </w:rPr>
              <w:t>Dirección de Tecnología de la Información y Comunicaciones</w:t>
            </w:r>
          </w:p>
        </w:tc>
      </w:tr>
      <w:tr w:rsidR="00D87C61" w14:paraId="6B652826" w14:textId="77777777" w:rsidTr="00066156">
        <w:trPr>
          <w:trHeight w:val="855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D8AEF6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Creación y mantenimiento de soluciones tecnológicas y aplicativos de software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0ED6F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implementación de los proyectos de sistemas de información solicitados por las áreas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258F94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17.50%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A5FD9E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17.50%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6A376D3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16F161A3" w14:textId="77777777" w:rsidTr="00EA7015">
        <w:trPr>
          <w:trHeight w:val="487"/>
          <w:jc w:val="center"/>
        </w:trPr>
        <w:tc>
          <w:tcPr>
            <w:tcW w:w="2689" w:type="dxa"/>
            <w:vMerge/>
            <w:vAlign w:val="center"/>
          </w:tcPr>
          <w:p w14:paraId="22C225DA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32F35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mantenimiento a plataformas implementadas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6AE0D9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E4C7AE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22.50%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2712CA8E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7243E83A" w14:textId="77777777" w:rsidTr="00EA7015">
        <w:trPr>
          <w:trHeight w:val="707"/>
          <w:jc w:val="center"/>
        </w:trPr>
        <w:tc>
          <w:tcPr>
            <w:tcW w:w="2689" w:type="dxa"/>
            <w:vMerge/>
            <w:vAlign w:val="center"/>
          </w:tcPr>
          <w:p w14:paraId="453B5898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C2A9C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diseño y mantenimiento de portales web de la institución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6F7A94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6260A4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20%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6C64CE1C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4AD01469" w14:textId="77777777" w:rsidTr="00EA7015">
        <w:trPr>
          <w:trHeight w:val="689"/>
          <w:jc w:val="center"/>
        </w:trPr>
        <w:tc>
          <w:tcPr>
            <w:tcW w:w="2689" w:type="dxa"/>
            <w:vMerge/>
            <w:vAlign w:val="center"/>
          </w:tcPr>
          <w:p w14:paraId="3230F42E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144CF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</w:t>
            </w:r>
            <w:proofErr w:type="spellStart"/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dashboards</w:t>
            </w:r>
            <w:proofErr w:type="spellEnd"/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e ingeniería de datos para inteligencia de negocio diseñados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4D9B22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E93E61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22.50%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6AEE1608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3FD582B7" w14:textId="77777777" w:rsidTr="00EA7015">
        <w:trPr>
          <w:trHeight w:val="557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2BABE261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Gestionar soluciones tecnológicas para la interoperabilidad con otras entidades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185BB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Carga de datos externos a base de datos en infraestructura MICM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D84137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EEC744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80.00%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3036C2A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08B01250" w14:textId="77777777" w:rsidTr="00EA7015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14:paraId="7D04735A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CA51D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Aplicativos que consuman </w:t>
            </w:r>
            <w:proofErr w:type="spellStart"/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APIs</w:t>
            </w:r>
            <w:proofErr w:type="spellEnd"/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habilitadas por entidades externas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2B2484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C8A79F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80.00%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5776EEB2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65C6EDDD" w14:textId="77777777" w:rsidTr="00EA7015">
        <w:trPr>
          <w:trHeight w:val="501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65BB2CE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Adquisición de componentes de software, hardware y </w:t>
            </w: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complementos para los equipos tecnológicos del MICM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B6695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Cantidad de software adquiridos</w:t>
            </w: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br/>
              <w:t xml:space="preserve"> (Licencias)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8F41D1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80E2B6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52A3823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0ABD57B6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1BA0237C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7E0A9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Cantidad de software actualizados </w:t>
            </w: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br/>
              <w:t>(Equipos tecnológicos)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369F63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1752E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20D4473B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661CCB2B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1CDA9A37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5AF33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Cantidad de Hardware adquiridos </w:t>
            </w: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br/>
              <w:t>(Equipos tecnológicos)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130760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140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B2C61C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140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30AFDF78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60D07FBF" w14:textId="77777777" w:rsidTr="00EA7015">
        <w:trPr>
          <w:trHeight w:val="328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AB22E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Mantenimiento preventivo de la infraestructura tecnológica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663861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Mantenimientos realizados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D8DB9E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120C20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50BF955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285C5D6" w14:textId="77777777" w:rsidTr="00EA7015">
        <w:trPr>
          <w:trHeight w:val="56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9C1A01F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Reforzamiento de seguridad en activos tecnológicos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28A804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equipos que requieran intervención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6C28AB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050E34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25.00%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1A2BEF3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7B42B748" w14:textId="77777777" w:rsidTr="00066156">
        <w:trPr>
          <w:trHeight w:val="855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010371F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Gestión e implementación de plataformas tecnológicas para los servicios del MICM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C37042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Software de gestión de accesos gestionado e implementado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5A7A26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B0DA15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04F30CE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77A5CA3B" w14:textId="77777777" w:rsidTr="00066156">
        <w:trPr>
          <w:trHeight w:val="501"/>
          <w:jc w:val="center"/>
        </w:trPr>
        <w:tc>
          <w:tcPr>
            <w:tcW w:w="2689" w:type="dxa"/>
            <w:vMerge/>
            <w:vAlign w:val="center"/>
          </w:tcPr>
          <w:p w14:paraId="497E3C4B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0ADBDBE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Software de monitoreo y análisis implementado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F8FA11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42361A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4C65C790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72719F01" w14:textId="77777777" w:rsidTr="00066156">
        <w:trPr>
          <w:trHeight w:val="34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E4C415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Gestión de firmas digitales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E7406B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Firmas generadas y emitidas.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4327F5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04BCC7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6EF393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534FE956" w14:textId="77777777" w:rsidTr="00066156">
        <w:trPr>
          <w:trHeight w:val="769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0BEDEEE4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Servicio de soporte técnico a áreas internas del MICM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41F24851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soporte brindado conforme las solicitudes recibidas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6CD1AB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586259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25.00%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065DB0A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3F4647D9" w14:textId="77777777" w:rsidTr="00066156">
        <w:trPr>
          <w:trHeight w:val="855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3BB7783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Seguimiento a los diferentes planes y proyectos de la DTIC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088A8B2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cumplimiento de implementación de los diferentes planes y proyectos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609161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5A1F9D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25.00%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11FA02B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3DCFF872" w14:textId="77777777" w:rsidTr="00EA7015">
        <w:trPr>
          <w:trHeight w:val="305"/>
          <w:jc w:val="center"/>
        </w:trPr>
        <w:tc>
          <w:tcPr>
            <w:tcW w:w="8680" w:type="dxa"/>
            <w:gridSpan w:val="5"/>
            <w:shd w:val="clear" w:color="auto" w:fill="auto"/>
            <w:vAlign w:val="center"/>
          </w:tcPr>
          <w:p w14:paraId="063F19DD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Dirección de Acceso a la Información</w:t>
            </w:r>
          </w:p>
        </w:tc>
      </w:tr>
      <w:tr w:rsidR="00D87C61" w14:paraId="50A1DFD5" w14:textId="77777777" w:rsidTr="00066156">
        <w:trPr>
          <w:trHeight w:val="485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6E7AF9F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Atención a los requerimientos de información pública asegurando el cumplimiento de los lineamientos establecidos en la Ley No. 200-04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D5512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respuesta a las solicitudes recibidas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898055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B1193E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4C64C33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63DE2C10" w14:textId="77777777" w:rsidTr="00066156">
        <w:trPr>
          <w:trHeight w:val="549"/>
          <w:jc w:val="center"/>
        </w:trPr>
        <w:tc>
          <w:tcPr>
            <w:tcW w:w="2689" w:type="dxa"/>
            <w:vMerge/>
            <w:vAlign w:val="center"/>
          </w:tcPr>
          <w:p w14:paraId="6D14D9D3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F55FA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informaciones entregadas dentro del plazo establecido.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7624D3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139643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71C66A05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6B178D2E" w14:textId="77777777" w:rsidTr="00EA7015">
        <w:trPr>
          <w:trHeight w:val="1078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D4D518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Respuesta oportuna a las quejas, reclamaciones y denuncias canalizadas por la ciudadanía a través del Sistema Nacional de Atención Ciudadana 311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3DA193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respuestas a las quejas, reclamaciones y denuncias del sistema 311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96C761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0FA592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5F3ABAA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1907AAD2" w14:textId="77777777" w:rsidTr="00066156">
        <w:trPr>
          <w:trHeight w:val="48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19008D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Sub-Portal de Transparencia actualizado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B0B02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de links actualizados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E63501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303777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470B56A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52CAB475" w14:textId="77777777" w:rsidTr="00066156">
        <w:trPr>
          <w:trHeight w:val="409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5630FA94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Capacitaciones sobre temas relacionados con Acceso a la Información Pública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9D3C3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Cantidad de eventos de capacitación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40DAB1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B68931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15E023D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562B61DD" w14:textId="77777777" w:rsidTr="00066156">
        <w:trPr>
          <w:trHeight w:val="502"/>
          <w:jc w:val="center"/>
        </w:trPr>
        <w:tc>
          <w:tcPr>
            <w:tcW w:w="2689" w:type="dxa"/>
            <w:vMerge/>
            <w:vAlign w:val="center"/>
          </w:tcPr>
          <w:p w14:paraId="4579DACC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CBAC5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Total, de empleados impactados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69F2C1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50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36C62D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51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20181005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1FC2C997" w14:textId="77777777" w:rsidTr="00066156">
        <w:trPr>
          <w:trHeight w:val="56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956312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Portal Datos Abiertos Actualizado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A8852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datos actualizados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E08F6C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8F0AA7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13C8F74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6E289C1B" w14:textId="77777777" w:rsidTr="00EA7015">
        <w:trPr>
          <w:trHeight w:val="354"/>
          <w:jc w:val="center"/>
        </w:trPr>
        <w:tc>
          <w:tcPr>
            <w:tcW w:w="8680" w:type="dxa"/>
            <w:gridSpan w:val="5"/>
            <w:shd w:val="clear" w:color="auto" w:fill="auto"/>
            <w:vAlign w:val="center"/>
          </w:tcPr>
          <w:p w14:paraId="0EBC7030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Dirección de Atención Integral al Cliente</w:t>
            </w:r>
          </w:p>
        </w:tc>
      </w:tr>
      <w:tr w:rsidR="00D87C61" w14:paraId="716370A9" w14:textId="77777777" w:rsidTr="00066156">
        <w:trPr>
          <w:trHeight w:val="465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26F99A44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Atención a las solicitudes de servicios presentadas por los ciudadanos/clientes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9FF041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satisfacción del cliente por el servicio ofrecido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22D0C76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21.25%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E7D9EF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22.75%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7447610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4CA3E61E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0EE5F91C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92687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de servicios tramitadas a las áreas dentro de los plazos establecido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36BD4C2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22.5%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720631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25.00%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50865627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2D2E0434" w14:textId="77777777" w:rsidTr="00066156">
        <w:trPr>
          <w:trHeight w:val="82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6BFDF78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Recepción y atención de visitantes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49ECDEE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visitas y llamadas atendidas asegurando el cumplimiento de las normativas de calidad establecidas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F2F20E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21.25%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E0D019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25.00%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04041F3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7C8AD433" w14:textId="77777777" w:rsidTr="00066156">
        <w:trPr>
          <w:trHeight w:val="69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964117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Ampliación de la capacidad de servicio al cliente en las oficinas regionales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6EFEBC2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Unidades de servicio al cliente gestionadas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14:paraId="3D84E74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EAA6B9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5AEE219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0CE141DA" w14:textId="77777777" w:rsidTr="00066156">
        <w:trPr>
          <w:trHeight w:val="53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4FB938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Jornada de ideas y Servicios In Situ (JIS)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2576434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Oficinas del MICM impactadas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DAC07B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BB0D5D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7A0780B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00B33815" w14:textId="77777777" w:rsidTr="00066156">
        <w:trPr>
          <w:trHeight w:val="56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8A7EE2F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Simposio Sobre Calidad en el Servicio Al Cliente (SICS)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695E7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Oficinas del MICM impactadas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E58AE9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B2F217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A238BB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4BB49317" w14:textId="77777777" w:rsidTr="00066156">
        <w:trPr>
          <w:trHeight w:val="51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67B403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Mesa Técnica de Servicios Integrales (MT-SI)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5C505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Oficinas del MICM impactadas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D83A38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E253E3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35D1C66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341C7B47" w14:textId="77777777" w:rsidTr="00066156">
        <w:trPr>
          <w:trHeight w:val="55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97BAC0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Estrategia de fortalecimiento sobre programas y servicios integrales del MICM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82634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Oficinas del MICM impactadas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D2673A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72EB81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3659F51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6322D11E" w14:textId="77777777" w:rsidTr="00066156">
        <w:trPr>
          <w:trHeight w:val="41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3B2194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Jornadas de responsabilidad social y servicio comunitario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175E4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Oficinas del MICM impactadas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B947A4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A23D67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7BE6DFC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5DD364FE" w14:textId="77777777" w:rsidTr="00066156">
        <w:trPr>
          <w:trHeight w:val="38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9BD5C37" w14:textId="7B306896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Benchmarking sobre buenas prácticas internacionales en servicio al cliente 2.0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878E8A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br/>
              <w:t>Benchmarking realizado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B73EE7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9903D1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0D85B73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64C31D11" w14:textId="77777777" w:rsidTr="00EA7015">
        <w:trPr>
          <w:trHeight w:val="369"/>
          <w:jc w:val="center"/>
        </w:trPr>
        <w:tc>
          <w:tcPr>
            <w:tcW w:w="8680" w:type="dxa"/>
            <w:gridSpan w:val="5"/>
            <w:shd w:val="clear" w:color="auto" w:fill="auto"/>
            <w:vAlign w:val="center"/>
          </w:tcPr>
          <w:p w14:paraId="11D64934" w14:textId="77777777" w:rsidR="00D87C61" w:rsidRDefault="00BD4AA6">
            <w:pPr>
              <w:spacing w:after="0" w:line="240" w:lineRule="auto"/>
              <w:jc w:val="center"/>
              <w:rPr>
                <w:rFonts w:ascii="Times New Roman" w:hAnsi="Times New Roman"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Dirección de Planificación y Desarrollo</w:t>
            </w:r>
          </w:p>
        </w:tc>
      </w:tr>
      <w:tr w:rsidR="00D87C61" w14:paraId="063E3168" w14:textId="77777777" w:rsidTr="00066156">
        <w:trPr>
          <w:trHeight w:val="8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C3EF27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10.5.2 Manual de Organización y Funciones actualizado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E8782E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Manual actualizado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25731F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625700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546BFF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19F88787" w14:textId="77777777" w:rsidTr="00066156">
        <w:trPr>
          <w:trHeight w:val="64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AFA26BE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10.5.3 Manual de cargos actualizado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AD1733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Manual actualizado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05FC0A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46E278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0EE1DC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56761C94" w14:textId="77777777" w:rsidTr="00066156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E73F6A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10.6.1 Programa interno de socialización y difusión de las funciones de las áreas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CAF9E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Programa implementado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2E1EF7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0AC1B9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5AA6F2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633BC300" w14:textId="77777777" w:rsidTr="00066156">
        <w:trPr>
          <w:trHeight w:val="8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C334C0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10.7.1 Perspectiva de género en los planes, programas y proyectos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F8A8D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áreas sensibilizadas en las acciones a ejecutar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7158E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36D77B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69970F8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4269272F" w14:textId="77777777" w:rsidTr="00066156">
        <w:trPr>
          <w:trHeight w:val="467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06B4B4B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Sensibilización en Equidad de Género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86730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Número de charlas y talleres realizados      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9F8A30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291F25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540AEE6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122A6BED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57110546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04280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Número de actividades de promoción sobre equidad de género y responsabilidad social realizadas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181112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F7ADE6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7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47B1FC57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31293146" w14:textId="77777777" w:rsidTr="00066156">
        <w:trPr>
          <w:trHeight w:val="507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007B202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Formulación y evaluación del presupuesto Institucional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0E8DC68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Presupuesto elaborado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005BF4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788A9E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40EBCD2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5098288" w14:textId="77777777" w:rsidTr="00066156">
        <w:trPr>
          <w:trHeight w:val="491"/>
          <w:jc w:val="center"/>
        </w:trPr>
        <w:tc>
          <w:tcPr>
            <w:tcW w:w="2689" w:type="dxa"/>
            <w:vMerge/>
            <w:vAlign w:val="center"/>
          </w:tcPr>
          <w:p w14:paraId="14540C72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776E25D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Informes de evaluación realizados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7AF6ED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03B388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7AF5068E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628C1E10" w14:textId="77777777" w:rsidTr="00066156">
        <w:trPr>
          <w:trHeight w:val="413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8E1508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Formulación y evaluación del Plan Anual de Compras y Contrataciones (PACC)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6DB42E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Plan formulado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4A36FE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D093A8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0618053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148342CC" w14:textId="77777777" w:rsidTr="00066156">
        <w:trPr>
          <w:trHeight w:val="561"/>
          <w:jc w:val="center"/>
        </w:trPr>
        <w:tc>
          <w:tcPr>
            <w:tcW w:w="2689" w:type="dxa"/>
            <w:vMerge/>
            <w:vAlign w:val="center"/>
          </w:tcPr>
          <w:p w14:paraId="346A2FEB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68BD179F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Informes de evaluación realizados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940130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A265BA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5C967E97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3BF3FDF4" w14:textId="77777777" w:rsidTr="00066156">
        <w:trPr>
          <w:trHeight w:val="5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AA63AB8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Reportes semanales de ejecución presupuestaria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627579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Reportes realizados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E5754C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75B4C5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13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548CE32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624DC047" w14:textId="77777777" w:rsidTr="00066156">
        <w:trPr>
          <w:trHeight w:val="8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A6253D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Asistencia técnica en la formulación y ejecución de programas y proyectos con código SNIP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4937C6B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asistencias ofrecidas conforme lo solicitado por las áreas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BCEF8E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E2F860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1035280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1F94D8A4" w14:textId="77777777" w:rsidTr="00066156">
        <w:trPr>
          <w:trHeight w:val="8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BD649E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Seguimiento a la ejecución física y financiera de programas y proyectos con código SNIP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46DEAC5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Informes de seguimiento a los programas y proyectos SNIP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785612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EC610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4152C67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7F61F612" w14:textId="77777777" w:rsidTr="00066156">
        <w:trPr>
          <w:trHeight w:val="855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2C47DD6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Registro de ejecución y programación física y financiera de proyectos con código SNIP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5C057961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Programaciones físicas y financieras de proyectos con código SNIP para el año 2023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90E6A9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91BC8F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59FAA39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3ED3E8D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6C2A0F2A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2494BD9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Registro de la ejecución física y financiera de proyectos con código SNIP para el año 2022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939082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BFB1EB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0BD5CB84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6212657B" w14:textId="77777777" w:rsidTr="00066156">
        <w:trPr>
          <w:trHeight w:val="47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F85788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Plan Operativo Anual (POA) formulado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1E6D633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Planes Operativos Anuales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5848AE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8D189C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09A034B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75794E7" w14:textId="77777777" w:rsidTr="00066156">
        <w:trPr>
          <w:trHeight w:val="56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6CC113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Monitoreo y evaluación del Plan Operativo Anual (POA)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0DBCB27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Informes de monitoreo elaborados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B181AB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6C48B0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3D169B7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498BD8D1" w14:textId="77777777" w:rsidTr="00066156">
        <w:trPr>
          <w:trHeight w:val="8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5F825E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Monitoreo y evaluación de las metas físicas del Índice de Gestión Presupuestaria (IGP)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BD1F8E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Reportes de evaluación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146EA1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8907B4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39D55E3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995E18C" w14:textId="77777777" w:rsidTr="00066156">
        <w:trPr>
          <w:trHeight w:val="53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509A14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 xml:space="preserve">Memorias de Rendición de Cuentas Institucional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D7D8C2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Documentos presentados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4762F5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50437B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0DDB1A8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7CF5F6A" w14:textId="77777777" w:rsidTr="00066156">
        <w:trPr>
          <w:trHeight w:val="56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5FA8149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Monitoreo de avances del Plan Estratégico Institucional (PEI)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63ECE06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 elaborado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272837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E292F9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5D1272E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3D73E11B" w14:textId="77777777" w:rsidTr="00066156">
        <w:trPr>
          <w:trHeight w:val="8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98C284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 de la Producción Pública sectorial asociada al Plan Nacional Plurianual del Sector Público (PNPSP)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0F1B2D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Reporte elaborado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366986F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1F281F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14:paraId="1F70979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752A164A" w14:textId="77777777" w:rsidTr="00EA7015">
        <w:trPr>
          <w:trHeight w:val="289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218FA892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Gestión de las Iniciativas Presidenciales MICM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1F42A1C3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Reportes en el SIGOB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A447C9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06BD8D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146B586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6DA8EB9E" w14:textId="77777777" w:rsidTr="00066156">
        <w:trPr>
          <w:trHeight w:val="855"/>
          <w:jc w:val="center"/>
        </w:trPr>
        <w:tc>
          <w:tcPr>
            <w:tcW w:w="2689" w:type="dxa"/>
            <w:vMerge/>
            <w:vAlign w:val="center"/>
          </w:tcPr>
          <w:p w14:paraId="6AA616A8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00C01BF4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requerimientos respondidos al MINPRE dentro de los plazos establecidos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FD08D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A49694A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4D5915DF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14:paraId="4A333DCC" w14:textId="77777777" w:rsidTr="00066156">
        <w:trPr>
          <w:trHeight w:val="77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46403EA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Servicio de asistencia técnica en formulación de planes, programas y proyectos para ASFL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0BF6D0B3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Asistencias técnicas ofrecidas a las ASFL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6B1085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099DCFB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49BF47D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7FF7F3CF" w14:textId="77777777" w:rsidTr="00066156">
        <w:trPr>
          <w:trHeight w:val="54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AD69447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Habilitación de las ASFL del sector industria, comercio y Mipymes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0503211E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ASFL que cumplen con los requerimientos establecidos habilitadas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1A2DA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B562A85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13AA1BC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5369179E" w14:textId="77777777" w:rsidTr="00066156">
        <w:trPr>
          <w:trHeight w:val="413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6651429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Servicio de capacitación y fortalecimiento de las ASFL del sector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56744E08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Talleres realizados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6E2651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64C270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vMerge w:val="restart"/>
            <w:shd w:val="clear" w:color="auto" w:fill="92D050"/>
            <w:vAlign w:val="center"/>
          </w:tcPr>
          <w:p w14:paraId="6282EA7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1FD372DA" w14:textId="77777777" w:rsidTr="00EA7015">
        <w:trPr>
          <w:trHeight w:val="407"/>
          <w:jc w:val="center"/>
        </w:trPr>
        <w:tc>
          <w:tcPr>
            <w:tcW w:w="2689" w:type="dxa"/>
            <w:vMerge/>
            <w:vAlign w:val="center"/>
          </w:tcPr>
          <w:p w14:paraId="01BBDA13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1EA9BDEE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ASFL capacitadas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0E821B0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4613FB2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1144" w:type="dxa"/>
            <w:vMerge/>
            <w:shd w:val="clear" w:color="auto" w:fill="92D050"/>
            <w:vAlign w:val="center"/>
          </w:tcPr>
          <w:p w14:paraId="71D552B9" w14:textId="77777777" w:rsidR="00D87C61" w:rsidRPr="00066156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14:paraId="63AFD140" w14:textId="77777777" w:rsidTr="00EA7015">
        <w:trPr>
          <w:trHeight w:val="71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DE9E18D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Gestión de asignación presupuestaria a las ASFL del sector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607E9538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Propuesta de asignación de fondos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32F6B9E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D408A46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005A5A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N/A</w:t>
            </w:r>
          </w:p>
        </w:tc>
      </w:tr>
      <w:tr w:rsidR="00D87C61" w14:paraId="3CF05DE7" w14:textId="77777777" w:rsidTr="00EA7015">
        <w:trPr>
          <w:trHeight w:val="55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AFB7431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Seguimiento a la ejecución de proyectos de ASFL con asignación de subvención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4BA563E0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Informes de monitoreo elaborados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2F56DC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C8055BD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2265F839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2515F2C0" w14:textId="77777777" w:rsidTr="00066156">
        <w:trPr>
          <w:trHeight w:val="8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C4F2D6C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Detección de ofertas de cooperación para la implementación de programas y proyectos institucionales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48E8584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% de ofertas de cooperación aplicables al sector identificadas y presentadas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AA4E767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34E3B14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25%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6B3D2DE1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14:paraId="6EC39D27" w14:textId="77777777" w:rsidTr="00066156">
        <w:trPr>
          <w:trHeight w:val="8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60E6A6B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Seguimiento a los programas y proyectos con cooperación internacional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02156D55" w14:textId="77777777" w:rsidR="00D87C61" w:rsidRPr="00066156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Informes realizados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B0FFCEC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F668F33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44" w:type="dxa"/>
            <w:shd w:val="clear" w:color="auto" w:fill="92D050"/>
            <w:vAlign w:val="center"/>
          </w:tcPr>
          <w:p w14:paraId="1C908178" w14:textId="77777777" w:rsidR="00D87C61" w:rsidRPr="00066156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066156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</w:tbl>
    <w:p w14:paraId="6170C2B9" w14:textId="4157F290" w:rsidR="00D87C61" w:rsidRDefault="00BD4AA6" w:rsidP="00EA7015">
      <w:pPr>
        <w:ind w:firstLine="284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Fuente: Matriz de Monitoreo y Evaluación del 4to trimestre del POA 2022 de las áreas del Fortalecimiento </w:t>
      </w:r>
      <w:proofErr w:type="gramStart"/>
      <w:r w:rsidR="00291A46">
        <w:rPr>
          <w:rFonts w:ascii="Arial" w:hAnsi="Arial" w:cs="Arial"/>
          <w:i/>
          <w:sz w:val="14"/>
          <w:szCs w:val="14"/>
        </w:rPr>
        <w:t>Institucional.-</w:t>
      </w:r>
      <w:proofErr w:type="gramEnd"/>
    </w:p>
    <w:p w14:paraId="3DEB203A" w14:textId="77777777" w:rsidR="00D87C61" w:rsidRDefault="00D87C61">
      <w:pPr>
        <w:rPr>
          <w:rFonts w:ascii="Arial" w:hAnsi="Arial" w:cs="Arial"/>
          <w:i/>
          <w:sz w:val="14"/>
          <w:szCs w:val="14"/>
        </w:rPr>
      </w:pPr>
    </w:p>
    <w:p w14:paraId="004035EE" w14:textId="77777777" w:rsidR="00D87C61" w:rsidRPr="00D447D1" w:rsidRDefault="00D87C61">
      <w:pPr>
        <w:pStyle w:val="Estilo14"/>
        <w:rPr>
          <w:lang w:val="es-DO"/>
        </w:rPr>
      </w:pPr>
      <w:bookmarkStart w:id="50" w:name="_Toc71617864"/>
    </w:p>
    <w:p w14:paraId="3A618B4E" w14:textId="77777777" w:rsidR="00D87C61" w:rsidRDefault="00D87C61"/>
    <w:p w14:paraId="4B2A10BE" w14:textId="77777777" w:rsidR="00D87C61" w:rsidRDefault="00D87C61"/>
    <w:p w14:paraId="7D897382" w14:textId="77777777" w:rsidR="00D87C61" w:rsidRPr="00EA7015" w:rsidRDefault="00BD4AA6" w:rsidP="00EA7015">
      <w:pPr>
        <w:pStyle w:val="Ttulo1"/>
        <w:numPr>
          <w:ilvl w:val="0"/>
          <w:numId w:val="2"/>
        </w:numPr>
        <w:ind w:left="284"/>
        <w:rPr>
          <w:rFonts w:cs="Arial"/>
          <w:sz w:val="28"/>
          <w:szCs w:val="28"/>
        </w:rPr>
      </w:pPr>
      <w:bookmarkStart w:id="51" w:name="_Toc124519456"/>
      <w:r w:rsidRPr="00EA7015">
        <w:rPr>
          <w:rFonts w:cs="Arial"/>
          <w:sz w:val="28"/>
          <w:szCs w:val="28"/>
        </w:rPr>
        <w:lastRenderedPageBreak/>
        <w:t>AVANCE ANUAL</w:t>
      </w:r>
      <w:bookmarkEnd w:id="51"/>
      <w:r w:rsidRPr="00EA7015">
        <w:rPr>
          <w:rFonts w:cs="Arial"/>
          <w:sz w:val="28"/>
          <w:szCs w:val="28"/>
        </w:rPr>
        <w:t xml:space="preserve"> </w:t>
      </w:r>
    </w:p>
    <w:p w14:paraId="7A07094F" w14:textId="77777777" w:rsidR="00EA7015" w:rsidRDefault="00EA701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EAB16F8" w14:textId="576287F8" w:rsidR="00D87C61" w:rsidRDefault="00BD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 término del cuarto trimestre del 2022, a nivel general, el MICM logró un 92% en la ejecución de las metas programadas para el año. A continuación, se resumen los avances acumulados en el POA por áreas para el período enero – diciembre 2022:</w:t>
      </w:r>
    </w:p>
    <w:p w14:paraId="249CFC04" w14:textId="77777777" w:rsidR="00D87C61" w:rsidRDefault="00D87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357CE9B7" w14:textId="77777777" w:rsidR="00D87C61" w:rsidRDefault="00BD4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174FB017" wp14:editId="5DC36496">
            <wp:extent cx="5612130" cy="3333115"/>
            <wp:effectExtent l="0" t="0" r="7620" b="63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636F80F4" w14:textId="77777777" w:rsidR="00EB03A9" w:rsidRDefault="00EB03A9">
      <w:pPr>
        <w:spacing w:after="0"/>
        <w:ind w:left="284"/>
        <w:rPr>
          <w:rFonts w:ascii="Arial" w:hAnsi="Arial" w:cs="Arial"/>
          <w:i/>
          <w:sz w:val="14"/>
          <w:szCs w:val="14"/>
        </w:rPr>
      </w:pPr>
    </w:p>
    <w:p w14:paraId="141ED72B" w14:textId="1A0F990E" w:rsidR="00D87C61" w:rsidRDefault="00BD4AA6">
      <w:pPr>
        <w:spacing w:after="0"/>
        <w:ind w:left="284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Fuente: Elaborado por la Dirección de Planificación y Desarrollo en base a los reportes trimestrales del POA 2022.-</w:t>
      </w:r>
    </w:p>
    <w:p w14:paraId="7E313D3F" w14:textId="77777777" w:rsidR="00D87C61" w:rsidRDefault="00D87C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764"/>
        <w:gridCol w:w="1379"/>
        <w:gridCol w:w="1048"/>
        <w:gridCol w:w="1111"/>
      </w:tblGrid>
      <w:tr w:rsidR="00D87C61" w:rsidRPr="00ED7448" w14:paraId="38059DA9" w14:textId="77777777">
        <w:trPr>
          <w:trHeight w:val="798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20795A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ED7448">
              <w:rPr>
                <w:rFonts w:ascii="Times New Roman" w:hAnsi="Times New Roman"/>
                <w:b/>
                <w:bCs/>
                <w:lang w:eastAsia="es-DO"/>
              </w:rPr>
              <w:t>Tabla No. 08</w:t>
            </w:r>
            <w:r w:rsidRPr="00ED7448">
              <w:rPr>
                <w:rFonts w:ascii="Times New Roman" w:hAnsi="Times New Roman"/>
                <w:b/>
                <w:bCs/>
                <w:lang w:eastAsia="es-DO"/>
              </w:rPr>
              <w:br/>
              <w:t>Comportamiento de Metas Programadas</w:t>
            </w:r>
            <w:r w:rsidRPr="00ED7448">
              <w:rPr>
                <w:rFonts w:ascii="Times New Roman" w:hAnsi="Times New Roman"/>
                <w:b/>
                <w:bCs/>
                <w:lang w:eastAsia="es-DO"/>
              </w:rPr>
              <w:br/>
              <w:t xml:space="preserve">Período Enero - </w:t>
            </w:r>
            <w:proofErr w:type="gramStart"/>
            <w:r w:rsidRPr="00ED7448">
              <w:rPr>
                <w:rFonts w:ascii="Times New Roman" w:hAnsi="Times New Roman"/>
                <w:b/>
                <w:bCs/>
                <w:lang w:eastAsia="es-DO"/>
              </w:rPr>
              <w:t>Diciembre</w:t>
            </w:r>
            <w:proofErr w:type="gramEnd"/>
            <w:r w:rsidRPr="00ED7448">
              <w:rPr>
                <w:rFonts w:ascii="Times New Roman" w:hAnsi="Times New Roman"/>
                <w:b/>
                <w:bCs/>
                <w:lang w:eastAsia="es-DO"/>
              </w:rPr>
              <w:t xml:space="preserve"> 2022</w:t>
            </w:r>
          </w:p>
        </w:tc>
      </w:tr>
      <w:tr w:rsidR="00D87C61" w:rsidRPr="00ED7448" w14:paraId="0B000FFC" w14:textId="77777777">
        <w:trPr>
          <w:trHeight w:val="585"/>
          <w:tblHeader/>
        </w:trPr>
        <w:tc>
          <w:tcPr>
            <w:tcW w:w="1523" w:type="pct"/>
            <w:shd w:val="clear" w:color="auto" w:fill="auto"/>
            <w:vAlign w:val="center"/>
          </w:tcPr>
          <w:p w14:paraId="4A7E1C6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ED7448">
              <w:rPr>
                <w:rFonts w:ascii="Times New Roman" w:hAnsi="Times New Roman"/>
                <w:b/>
                <w:bCs/>
                <w:lang w:eastAsia="es-DO"/>
              </w:rPr>
              <w:t>Producto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313BA1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ED7448">
              <w:rPr>
                <w:rFonts w:ascii="Times New Roman" w:hAnsi="Times New Roman"/>
                <w:b/>
                <w:bCs/>
                <w:lang w:eastAsia="es-DO"/>
              </w:rPr>
              <w:t>Unidad de medida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6D6B9B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ED7448">
              <w:rPr>
                <w:rFonts w:ascii="Times New Roman" w:hAnsi="Times New Roman"/>
                <w:b/>
                <w:bCs/>
                <w:lang w:eastAsia="es-DO"/>
              </w:rPr>
              <w:t>Meta programada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69F14D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ED7448">
              <w:rPr>
                <w:rFonts w:ascii="Times New Roman" w:hAnsi="Times New Roman"/>
                <w:b/>
                <w:bCs/>
                <w:lang w:eastAsia="es-DO"/>
              </w:rPr>
              <w:t>Meta lograda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FEE7B6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ED7448">
              <w:rPr>
                <w:rFonts w:ascii="Times New Roman" w:hAnsi="Times New Roman"/>
                <w:b/>
                <w:bCs/>
                <w:lang w:eastAsia="es-DO"/>
              </w:rPr>
              <w:t>% Ejecución</w:t>
            </w:r>
          </w:p>
        </w:tc>
      </w:tr>
      <w:tr w:rsidR="00D87C61" w:rsidRPr="00ED7448" w14:paraId="5773EDA3" w14:textId="77777777"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C71DE9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ED7448">
              <w:rPr>
                <w:rFonts w:ascii="Times New Roman" w:hAnsi="Times New Roman"/>
                <w:b/>
                <w:bCs/>
                <w:lang w:eastAsia="es-DO"/>
              </w:rPr>
              <w:t>Viceministerio de Desarrollo Industrial</w:t>
            </w:r>
          </w:p>
        </w:tc>
      </w:tr>
      <w:tr w:rsidR="00D87C61" w:rsidRPr="00ED7448" w14:paraId="7321E0A9" w14:textId="77777777" w:rsidTr="00ED7448">
        <w:trPr>
          <w:trHeight w:val="696"/>
        </w:trPr>
        <w:tc>
          <w:tcPr>
            <w:tcW w:w="1523" w:type="pct"/>
            <w:shd w:val="clear" w:color="auto" w:fill="auto"/>
            <w:vAlign w:val="center"/>
          </w:tcPr>
          <w:p w14:paraId="1570705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Proyecto Programa de Capacitación Plan Barrio Nestlé-MICM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15918EB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Porcentaje de avance de la implementación del proyecto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0C1C102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BA407E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ECEEB3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FF8CBE8" w14:textId="77777777" w:rsidTr="00ED7448">
        <w:trPr>
          <w:trHeight w:val="410"/>
        </w:trPr>
        <w:tc>
          <w:tcPr>
            <w:tcW w:w="1523" w:type="pct"/>
            <w:shd w:val="clear" w:color="auto" w:fill="auto"/>
            <w:vAlign w:val="center"/>
          </w:tcPr>
          <w:p w14:paraId="75B4AB2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Proyecto Emprendamos Juntos</w:t>
            </w: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br/>
              <w:t xml:space="preserve">Coca Cola </w:t>
            </w:r>
            <w:proofErr w:type="gramStart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-  MICM</w:t>
            </w:r>
            <w:proofErr w:type="gramEnd"/>
          </w:p>
        </w:tc>
        <w:tc>
          <w:tcPr>
            <w:tcW w:w="1525" w:type="pct"/>
            <w:shd w:val="clear" w:color="000000" w:fill="FFFFFF"/>
            <w:vAlign w:val="center"/>
          </w:tcPr>
          <w:p w14:paraId="2F15F50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Colmaderos capacitados 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7865872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750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9FF925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750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0C9D775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1AA46F3" w14:textId="77777777">
        <w:trPr>
          <w:trHeight w:val="900"/>
        </w:trPr>
        <w:tc>
          <w:tcPr>
            <w:tcW w:w="1523" w:type="pct"/>
            <w:shd w:val="clear" w:color="auto" w:fill="auto"/>
            <w:vAlign w:val="center"/>
          </w:tcPr>
          <w:p w14:paraId="56B341B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9.1.2 Certificación de revisión de planos de locales industriales 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35EC2F4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certificaciones emitidas en función de la demanda y el cumplimiento de las normativas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40DE293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5E09AF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34A6E4F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22F2302" w14:textId="77777777" w:rsidTr="00ED7448">
        <w:trPr>
          <w:trHeight w:val="710"/>
        </w:trPr>
        <w:tc>
          <w:tcPr>
            <w:tcW w:w="1523" w:type="pct"/>
            <w:shd w:val="clear" w:color="auto" w:fill="auto"/>
            <w:vAlign w:val="center"/>
          </w:tcPr>
          <w:p w14:paraId="7C7097B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APP de compra y ventas de productos industriales dominicanos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67A281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Aplicación en funcionamiento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760FE7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F0E8AE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612" w:type="pct"/>
            <w:shd w:val="clear" w:color="000000" w:fill="FFFF00"/>
            <w:vAlign w:val="center"/>
          </w:tcPr>
          <w:p w14:paraId="6BF35C7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Producto eliminado del POA 2022</w:t>
            </w:r>
          </w:p>
        </w:tc>
      </w:tr>
      <w:tr w:rsidR="00D87C61" w:rsidRPr="00ED7448" w14:paraId="4663F7A7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155F059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 xml:space="preserve"> Diseña con la Industria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7965D05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Industrias asistidas/acompañadas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51F7523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8198D9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16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75A185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4188D884" w14:textId="77777777" w:rsidTr="00ED7448">
        <w:trPr>
          <w:trHeight w:val="519"/>
        </w:trPr>
        <w:tc>
          <w:tcPr>
            <w:tcW w:w="1523" w:type="pct"/>
            <w:shd w:val="clear" w:color="auto" w:fill="auto"/>
            <w:vAlign w:val="center"/>
          </w:tcPr>
          <w:p w14:paraId="042090C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9.2.1 Estrategia de transformación digital para el sector manufacturero local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05F8E6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Estrategia diseñada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CE6799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0D3084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AF203C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13EA4626" w14:textId="77777777" w:rsidTr="00ED7448">
        <w:trPr>
          <w:trHeight w:val="529"/>
        </w:trPr>
        <w:tc>
          <w:tcPr>
            <w:tcW w:w="1523" w:type="pct"/>
            <w:shd w:val="clear" w:color="auto" w:fill="auto"/>
            <w:vAlign w:val="center"/>
          </w:tcPr>
          <w:p w14:paraId="39E7224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9.2.2 Servicio de Autodiagnóstico Digital Avanzado (HADA)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731A23C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Servicio en funcionamiento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4CDC69E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ED7BBA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545DAD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EB49A57" w14:textId="77777777" w:rsidTr="00ED7448">
        <w:trPr>
          <w:trHeight w:val="539"/>
        </w:trPr>
        <w:tc>
          <w:tcPr>
            <w:tcW w:w="1523" w:type="pct"/>
            <w:shd w:val="clear" w:color="auto" w:fill="auto"/>
            <w:vAlign w:val="center"/>
          </w:tcPr>
          <w:p w14:paraId="1D91EF0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9.2.3 Programa de asistencia técnica en transformación digital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028AD2F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Industrias asistidas/acompañadas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22CCA3F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FBA870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51DB220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4F209BB0" w14:textId="77777777" w:rsidTr="00ED7448">
        <w:trPr>
          <w:trHeight w:val="563"/>
        </w:trPr>
        <w:tc>
          <w:tcPr>
            <w:tcW w:w="1523" w:type="pct"/>
            <w:shd w:val="clear" w:color="auto" w:fill="auto"/>
            <w:vAlign w:val="center"/>
          </w:tcPr>
          <w:p w14:paraId="5191DFD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9.4.1 Asistencia técnica a las industrias para la mejora de los procesos productivos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6445D61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Industrias asistidas/acompañadas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6633CC2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C2D030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5D95F1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6CA6A3D" w14:textId="77777777" w:rsidTr="00ED7448">
        <w:trPr>
          <w:trHeight w:val="431"/>
        </w:trPr>
        <w:tc>
          <w:tcPr>
            <w:tcW w:w="1523" w:type="pct"/>
            <w:shd w:val="clear" w:color="auto" w:fill="auto"/>
            <w:vAlign w:val="center"/>
          </w:tcPr>
          <w:p w14:paraId="3101959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9.5.1 Programa de Encadenamiento Productivo Digital (PEPD)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24D495D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Fondo para financiamiento a proyectos de empresas tractoras establecido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0A85976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20EF22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526CE64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5AEDE3D" w14:textId="77777777" w:rsidTr="00ED7448">
        <w:trPr>
          <w:trHeight w:val="569"/>
        </w:trPr>
        <w:tc>
          <w:tcPr>
            <w:tcW w:w="1523" w:type="pct"/>
            <w:shd w:val="clear" w:color="auto" w:fill="auto"/>
            <w:vAlign w:val="center"/>
          </w:tcPr>
          <w:p w14:paraId="0E5A6E1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9.5.4 Elaboración y publicación del Directorio Manufacturero Local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3E3E509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Plataforma creada y en funcionamiento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77A6310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DB2DB2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18DBD9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A445573" w14:textId="77777777" w:rsidTr="00ED7448">
        <w:trPr>
          <w:trHeight w:val="437"/>
        </w:trPr>
        <w:tc>
          <w:tcPr>
            <w:tcW w:w="1523" w:type="pct"/>
            <w:shd w:val="clear" w:color="auto" w:fill="auto"/>
            <w:vAlign w:val="center"/>
          </w:tcPr>
          <w:p w14:paraId="20908D3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Proyecto de Capacitación y Asistencia Técnica en Sostenibilidad 3Rs a Industrias Manufactureras 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64868CF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Industrias manufactureras capacitadas y asistidas técnicamente. 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8DB921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8 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A8131F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0966728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731F6FA" w14:textId="77777777" w:rsidTr="00ED7448">
        <w:trPr>
          <w:trHeight w:val="932"/>
        </w:trPr>
        <w:tc>
          <w:tcPr>
            <w:tcW w:w="1523" w:type="pct"/>
            <w:shd w:val="clear" w:color="auto" w:fill="auto"/>
            <w:vAlign w:val="center"/>
          </w:tcPr>
          <w:p w14:paraId="6A8EDD4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Proyecto de Formación y Asistencia Técnica Avanzada para la Sostenibilidad y Competitividad del Sector Plástico en la República Dominicana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05CC48C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Propuesta de un centro de capacitación e investigación del plástico y caucho en Re. Dom. elaborada.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091105E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D1B982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56A8DCF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F6F351A" w14:textId="77777777" w:rsidTr="00ED7448">
        <w:trPr>
          <w:trHeight w:val="811"/>
        </w:trPr>
        <w:tc>
          <w:tcPr>
            <w:tcW w:w="1523" w:type="pct"/>
            <w:shd w:val="clear" w:color="auto" w:fill="auto"/>
            <w:vAlign w:val="center"/>
          </w:tcPr>
          <w:p w14:paraId="42DCA95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9.6.1 Estrategia de P+L y economía circular para ser implementadas en industrias manufactureras y parques industriales (reconversión o nuevas instalaciones).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2659444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Estrategia de P+L diseñada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499C165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4116E8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BC92A7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457ABF40" w14:textId="77777777" w:rsidTr="00ED7448">
        <w:trPr>
          <w:trHeight w:val="703"/>
        </w:trPr>
        <w:tc>
          <w:tcPr>
            <w:tcW w:w="1523" w:type="pct"/>
            <w:shd w:val="clear" w:color="auto" w:fill="auto"/>
            <w:vAlign w:val="center"/>
          </w:tcPr>
          <w:p w14:paraId="48551BC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9.6.2 Programa especializado de capacitación dirigido al sector industrial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0417B2B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Personas capacitadas en temas especializados de gestión, mejoras de procesos industriales, y calidad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C30791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AA13F7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122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670BA9B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9B6EB96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1107D81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9.6.3 Diagnósticos de P+L en las industrias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4F8A12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Diagnósticos realizados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14BFA2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AC7F2F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3C00CC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91678B8" w14:textId="77777777" w:rsidTr="00ED7448">
        <w:trPr>
          <w:trHeight w:val="568"/>
        </w:trPr>
        <w:tc>
          <w:tcPr>
            <w:tcW w:w="1523" w:type="pct"/>
            <w:shd w:val="clear" w:color="auto" w:fill="auto"/>
            <w:vAlign w:val="center"/>
          </w:tcPr>
          <w:p w14:paraId="3978A34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9.6.4 Colaboración intersectorial para la dinamización y sostenibilidad </w:t>
            </w: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 xml:space="preserve">de la plataforma electrónica de comercialización de residuos 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641D713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Estrategias identificadas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588D970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AE718D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EB1E12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5E943BE" w14:textId="77777777" w:rsidTr="00ED7448">
        <w:trPr>
          <w:trHeight w:val="561"/>
        </w:trPr>
        <w:tc>
          <w:tcPr>
            <w:tcW w:w="1523" w:type="pct"/>
            <w:shd w:val="clear" w:color="auto" w:fill="auto"/>
            <w:vAlign w:val="center"/>
          </w:tcPr>
          <w:p w14:paraId="5E21FA7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9.7.1 Procesos simplificados y digitalizados para la aplicación de las facilidades tributarias disposiciones legales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589390D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documentos con propuestas de simplificación de trámites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30282C2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0326F7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9EA206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6715EA3" w14:textId="77777777" w:rsidTr="00ED7448">
        <w:trPr>
          <w:trHeight w:val="773"/>
        </w:trPr>
        <w:tc>
          <w:tcPr>
            <w:tcW w:w="1523" w:type="pct"/>
            <w:shd w:val="clear" w:color="auto" w:fill="auto"/>
            <w:vAlign w:val="center"/>
          </w:tcPr>
          <w:p w14:paraId="00D8987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9.8.1 Propuesta de programa sistemático de asistencias técnicas puntuales a las industrias para la obtención de certificaciones de calidad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105E72F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Industrias asistidas / acompañadas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26D1DC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F1B915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5FA4F5A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DFA2FE1" w14:textId="77777777" w:rsidTr="00ED7448">
        <w:trPr>
          <w:trHeight w:val="591"/>
        </w:trPr>
        <w:tc>
          <w:tcPr>
            <w:tcW w:w="1523" w:type="pct"/>
            <w:shd w:val="clear" w:color="auto" w:fill="auto"/>
            <w:vAlign w:val="center"/>
          </w:tcPr>
          <w:p w14:paraId="564871E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9.9.1 Levantamiento diagnóstico de asistencias técnicas y capacitaciones requeridas por las industrias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4475B5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Documento de levantamiento realizado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08865C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BB4AA0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5CECA81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18EA512C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020BD8A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Sello "Hecho en República Dominicana" - primera fase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B8359B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Servicio en funcionamiento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91542D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FB1BA3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04101A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853222F" w14:textId="77777777" w:rsidTr="00ED7448">
        <w:trPr>
          <w:trHeight w:val="60"/>
        </w:trPr>
        <w:tc>
          <w:tcPr>
            <w:tcW w:w="1523" w:type="pct"/>
            <w:shd w:val="clear" w:color="auto" w:fill="auto"/>
            <w:vAlign w:val="center"/>
          </w:tcPr>
          <w:p w14:paraId="7038BA1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Representación del MICM en los temas concernientes a calidad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B4895B2" w14:textId="2E752C76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Participación en las reuniones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AA3991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135EA5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400%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C6CE32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98E32C2" w14:textId="77777777" w:rsidTr="00ED7448">
        <w:trPr>
          <w:trHeight w:val="623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28536F2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Servicio de Información sobre el sector industrial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3DC957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Tablero de datos del Portal IndustriasRD con actualización mensual disponible al público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05EF60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61272A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7CC4EB9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4EED567" w14:textId="77777777">
        <w:trPr>
          <w:trHeight w:val="300"/>
        </w:trPr>
        <w:tc>
          <w:tcPr>
            <w:tcW w:w="1523" w:type="pct"/>
            <w:vMerge/>
            <w:vAlign w:val="center"/>
          </w:tcPr>
          <w:p w14:paraId="4F3DF38C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16B52F1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Perfiles económicos elaborados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FDCF23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A44951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612" w:type="pct"/>
            <w:vMerge/>
            <w:vAlign w:val="center"/>
          </w:tcPr>
          <w:p w14:paraId="5418C29D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26719CEC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697DBE7C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180194B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análisis o estudios de la coyuntura industrial realizados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FB3A32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95%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987B5A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140%</w:t>
            </w:r>
          </w:p>
        </w:tc>
        <w:tc>
          <w:tcPr>
            <w:tcW w:w="612" w:type="pct"/>
            <w:vMerge/>
            <w:vAlign w:val="center"/>
          </w:tcPr>
          <w:p w14:paraId="66500235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559788E9" w14:textId="77777777" w:rsidTr="00ED7448">
        <w:trPr>
          <w:trHeight w:val="419"/>
        </w:trPr>
        <w:tc>
          <w:tcPr>
            <w:tcW w:w="1523" w:type="pct"/>
            <w:vMerge/>
            <w:vAlign w:val="center"/>
          </w:tcPr>
          <w:p w14:paraId="6F9DD243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14984DF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Documento de sección desarrollo industrial local del Monitor Industrial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1F335A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A5D068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612" w:type="pct"/>
            <w:vMerge/>
            <w:vAlign w:val="center"/>
          </w:tcPr>
          <w:p w14:paraId="3DCF525D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1CDF6F23" w14:textId="77777777">
        <w:trPr>
          <w:trHeight w:val="63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16C254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ED7448">
              <w:rPr>
                <w:rFonts w:ascii="Times New Roman" w:hAnsi="Times New Roman"/>
                <w:b/>
                <w:bCs/>
                <w:lang w:eastAsia="es-DO"/>
              </w:rPr>
              <w:t>Viceministerio de Fomento a las Mipymes</w:t>
            </w:r>
            <w:r w:rsidRPr="00ED7448">
              <w:rPr>
                <w:rFonts w:ascii="Times New Roman" w:hAnsi="Times New Roman"/>
                <w:b/>
                <w:bCs/>
                <w:lang w:eastAsia="es-DO"/>
              </w:rPr>
              <w:br/>
              <w:t>(Dirección de Emprendimiento)</w:t>
            </w:r>
          </w:p>
        </w:tc>
      </w:tr>
      <w:tr w:rsidR="00D87C61" w:rsidRPr="00ED7448" w14:paraId="3DAEFEB4" w14:textId="77777777" w:rsidTr="00ED7448">
        <w:trPr>
          <w:trHeight w:val="793"/>
        </w:trPr>
        <w:tc>
          <w:tcPr>
            <w:tcW w:w="1523" w:type="pct"/>
            <w:shd w:val="clear" w:color="EAF1DD" w:fill="FFFFFF"/>
            <w:vAlign w:val="center"/>
          </w:tcPr>
          <w:p w14:paraId="42B750B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1.1.1 Activación de la Mesa Permanente de Mentalidad y Cultura Emprendedora, tal como se establece en la Ley 688-16</w:t>
            </w:r>
          </w:p>
        </w:tc>
        <w:tc>
          <w:tcPr>
            <w:tcW w:w="1525" w:type="pct"/>
            <w:shd w:val="clear" w:color="EAF1DD" w:fill="FFFFFF"/>
            <w:vAlign w:val="center"/>
          </w:tcPr>
          <w:p w14:paraId="0DA0E68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Informe trimestral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0B9C08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11B1CC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82C11A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0F9F780" w14:textId="77777777" w:rsidTr="00ED7448">
        <w:trPr>
          <w:trHeight w:val="327"/>
        </w:trPr>
        <w:tc>
          <w:tcPr>
            <w:tcW w:w="1523" w:type="pct"/>
            <w:vMerge w:val="restart"/>
            <w:shd w:val="clear" w:color="EAF1DD" w:fill="FFFFFF"/>
            <w:vAlign w:val="center"/>
          </w:tcPr>
          <w:p w14:paraId="7D6E059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1.1.2 Creación de la Red Nacional de Emprendimiento (RD EMPRENDE)</w:t>
            </w:r>
          </w:p>
        </w:tc>
        <w:tc>
          <w:tcPr>
            <w:tcW w:w="1525" w:type="pct"/>
            <w:shd w:val="clear" w:color="EAF1DD" w:fill="FFFFFF"/>
            <w:vAlign w:val="center"/>
          </w:tcPr>
          <w:p w14:paraId="00D99FF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Red Creada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7DB8BD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7C90BCA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57A145A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42C79A80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7098CF8D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EAF1DD" w:fill="FFFFFF"/>
            <w:vAlign w:val="center"/>
          </w:tcPr>
          <w:p w14:paraId="315F3D3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 Nuevas instituciones miembros de RD Emprende (Red)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DBB937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013F53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24</w:t>
            </w:r>
          </w:p>
        </w:tc>
        <w:tc>
          <w:tcPr>
            <w:tcW w:w="612" w:type="pct"/>
            <w:vMerge/>
            <w:vAlign w:val="center"/>
          </w:tcPr>
          <w:p w14:paraId="68B354C3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5146671D" w14:textId="77777777" w:rsidTr="00ED7448">
        <w:trPr>
          <w:trHeight w:val="852"/>
        </w:trPr>
        <w:tc>
          <w:tcPr>
            <w:tcW w:w="1523" w:type="pct"/>
            <w:shd w:val="clear" w:color="auto" w:fill="auto"/>
            <w:vAlign w:val="center"/>
          </w:tcPr>
          <w:p w14:paraId="7E7EFC4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1.2.2 Programa de asistencia técnica a emprendedores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8A169E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emprendedores asistidos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369175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Al menos el 85% de las solicitudes de asistencias recibidas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41B13C9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85%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76D905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DC2C92C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14EEAEC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1.2.3 Programa de capacitación en cultura emprendedora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3B31F8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Personas capacitadas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9CDF3E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3,740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D11FD8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9,865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63797A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DFC3B34" w14:textId="77777777" w:rsidTr="00ED7448">
        <w:trPr>
          <w:trHeight w:val="944"/>
        </w:trPr>
        <w:tc>
          <w:tcPr>
            <w:tcW w:w="1523" w:type="pct"/>
            <w:shd w:val="clear" w:color="auto" w:fill="auto"/>
            <w:vAlign w:val="center"/>
          </w:tcPr>
          <w:p w14:paraId="64AC8A7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1.3.2 Sistema abierto de recolección, análisis y visualización de datos del emprendimiento en República Dominicana diseñado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A486C8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Diseño de Sistema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777DEC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CA9E4B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0CB8F0D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4788AF9" w14:textId="77777777" w:rsidTr="00ED7448">
        <w:trPr>
          <w:trHeight w:val="507"/>
        </w:trPr>
        <w:tc>
          <w:tcPr>
            <w:tcW w:w="1523" w:type="pct"/>
            <w:shd w:val="clear" w:color="auto" w:fill="auto"/>
            <w:vAlign w:val="center"/>
          </w:tcPr>
          <w:p w14:paraId="4077FE3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Episodios de tutela de dominicanos erradicados en Silicon Valley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660C3B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Episodios de tutela realizados y publicados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5941631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3C82CC0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28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00DB347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BCDAF5A" w14:textId="77777777" w:rsidTr="00ED7448">
        <w:trPr>
          <w:trHeight w:val="37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F78792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ED7448">
              <w:rPr>
                <w:rFonts w:ascii="Times New Roman" w:hAnsi="Times New Roman"/>
                <w:b/>
                <w:bCs/>
                <w:lang w:eastAsia="es-DO"/>
              </w:rPr>
              <w:t>Viceministerio de Fomento a las Mipymes</w:t>
            </w:r>
            <w:r w:rsidRPr="00ED7448">
              <w:rPr>
                <w:rFonts w:ascii="Times New Roman" w:hAnsi="Times New Roman"/>
                <w:b/>
                <w:bCs/>
                <w:lang w:eastAsia="es-DO"/>
              </w:rPr>
              <w:br/>
              <w:t>(Dirección de Servicios de Apoyo a las Mipymes)</w:t>
            </w:r>
          </w:p>
        </w:tc>
      </w:tr>
      <w:tr w:rsidR="00D87C61" w:rsidRPr="00ED7448" w14:paraId="7FCF6891" w14:textId="77777777">
        <w:trPr>
          <w:trHeight w:val="300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7CCD012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2.3.1 Servicio de desarrollo empresarial de las Micro, Pequeñas y Medianas Empresas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FB175B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Mipymes asistidas 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35FD5A1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3112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5375630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1656</w:t>
            </w:r>
          </w:p>
        </w:tc>
        <w:tc>
          <w:tcPr>
            <w:tcW w:w="612" w:type="pct"/>
            <w:vMerge w:val="restart"/>
            <w:shd w:val="clear" w:color="000000" w:fill="FFFF00"/>
            <w:vAlign w:val="center"/>
          </w:tcPr>
          <w:p w14:paraId="596481A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64%</w:t>
            </w:r>
          </w:p>
        </w:tc>
      </w:tr>
      <w:tr w:rsidR="00D87C61" w:rsidRPr="00ED7448" w14:paraId="5635A1EF" w14:textId="77777777">
        <w:trPr>
          <w:trHeight w:val="300"/>
        </w:trPr>
        <w:tc>
          <w:tcPr>
            <w:tcW w:w="1523" w:type="pct"/>
            <w:vMerge/>
            <w:vAlign w:val="center"/>
          </w:tcPr>
          <w:p w14:paraId="52EB6EA6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2D00A66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Personas capacitadas 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0CFC9DE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6300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5243652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11589</w:t>
            </w:r>
          </w:p>
        </w:tc>
        <w:tc>
          <w:tcPr>
            <w:tcW w:w="612" w:type="pct"/>
            <w:vMerge/>
            <w:vAlign w:val="center"/>
          </w:tcPr>
          <w:p w14:paraId="7E8BD9F6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6269B91E" w14:textId="77777777">
        <w:trPr>
          <w:trHeight w:val="300"/>
        </w:trPr>
        <w:tc>
          <w:tcPr>
            <w:tcW w:w="1523" w:type="pct"/>
            <w:vMerge/>
            <w:vAlign w:val="center"/>
          </w:tcPr>
          <w:p w14:paraId="6292397F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1EB497A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Asesores Formados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12AA55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80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C15622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30</w:t>
            </w:r>
          </w:p>
        </w:tc>
        <w:tc>
          <w:tcPr>
            <w:tcW w:w="612" w:type="pct"/>
            <w:vMerge/>
            <w:vAlign w:val="center"/>
          </w:tcPr>
          <w:p w14:paraId="4B64504F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1B42A66F" w14:textId="77777777">
        <w:trPr>
          <w:trHeight w:val="300"/>
        </w:trPr>
        <w:tc>
          <w:tcPr>
            <w:tcW w:w="1523" w:type="pct"/>
            <w:vMerge w:val="restart"/>
            <w:shd w:val="clear" w:color="000000" w:fill="FFFFFF"/>
            <w:vAlign w:val="center"/>
          </w:tcPr>
          <w:p w14:paraId="0CEFAC9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2.3.2 Implementación de normas de gestión de calidad en las Mipymes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1BDA80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Mipymes certificadas 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43E4CA3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83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3B2EBBD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18</w:t>
            </w:r>
          </w:p>
        </w:tc>
        <w:tc>
          <w:tcPr>
            <w:tcW w:w="612" w:type="pct"/>
            <w:vMerge w:val="restart"/>
            <w:shd w:val="clear" w:color="000000" w:fill="FFFF00"/>
            <w:vAlign w:val="center"/>
          </w:tcPr>
          <w:p w14:paraId="0AE8AD0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61%</w:t>
            </w:r>
          </w:p>
        </w:tc>
      </w:tr>
      <w:tr w:rsidR="00D87C61" w:rsidRPr="00ED7448" w14:paraId="7CC36574" w14:textId="77777777" w:rsidTr="00ED7448">
        <w:trPr>
          <w:trHeight w:val="315"/>
        </w:trPr>
        <w:tc>
          <w:tcPr>
            <w:tcW w:w="1523" w:type="pct"/>
            <w:vMerge/>
            <w:vAlign w:val="center"/>
          </w:tcPr>
          <w:p w14:paraId="66F7AF56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470E6D3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Mipymes con normas implementadas 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0F8134F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150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ADAD5D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220</w:t>
            </w:r>
          </w:p>
        </w:tc>
        <w:tc>
          <w:tcPr>
            <w:tcW w:w="612" w:type="pct"/>
            <w:vMerge/>
            <w:vAlign w:val="center"/>
          </w:tcPr>
          <w:p w14:paraId="684A12E2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36656232" w14:textId="77777777" w:rsidTr="00ED7448">
        <w:trPr>
          <w:trHeight w:val="549"/>
        </w:trPr>
        <w:tc>
          <w:tcPr>
            <w:tcW w:w="1523" w:type="pct"/>
            <w:shd w:val="clear" w:color="auto" w:fill="auto"/>
            <w:vAlign w:val="center"/>
          </w:tcPr>
          <w:p w14:paraId="6F180EE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2.3.3 Implementación de Buenas prácticas de producción más limpia y economía circular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901504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Mipymes con buenas prácticas implementada 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2714D7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FB6C03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36</w:t>
            </w:r>
          </w:p>
        </w:tc>
        <w:tc>
          <w:tcPr>
            <w:tcW w:w="612" w:type="pct"/>
            <w:shd w:val="clear" w:color="000000" w:fill="FFFF00"/>
            <w:vAlign w:val="center"/>
          </w:tcPr>
          <w:p w14:paraId="40F948A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36%</w:t>
            </w:r>
          </w:p>
        </w:tc>
      </w:tr>
      <w:tr w:rsidR="00D87C61" w:rsidRPr="00ED7448" w14:paraId="162AF5D4" w14:textId="77777777" w:rsidTr="00ED7448">
        <w:trPr>
          <w:trHeight w:val="417"/>
        </w:trPr>
        <w:tc>
          <w:tcPr>
            <w:tcW w:w="1523" w:type="pct"/>
            <w:shd w:val="clear" w:color="auto" w:fill="auto"/>
            <w:vAlign w:val="center"/>
          </w:tcPr>
          <w:p w14:paraId="6A74FA1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2.3.4 Apoyo a la promoción y articulación empresarial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4AB541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Eventos realizados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5BC4F8D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17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E8B938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26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3BA7245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1B8A4DFC" w14:textId="77777777">
        <w:trPr>
          <w:trHeight w:val="615"/>
        </w:trPr>
        <w:tc>
          <w:tcPr>
            <w:tcW w:w="1523" w:type="pct"/>
            <w:shd w:val="clear" w:color="auto" w:fill="auto"/>
            <w:vAlign w:val="center"/>
          </w:tcPr>
          <w:p w14:paraId="09258B0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2.3.6 Servicio de información Sobre las Mipymes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0534A3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Estudios, informes y </w:t>
            </w:r>
            <w:proofErr w:type="spellStart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dashboard</w:t>
            </w:r>
            <w:proofErr w:type="spellEnd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realizados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651C13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596E5A8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9931B4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7D2A3F9" w14:textId="77777777" w:rsidTr="00ED7448">
        <w:trPr>
          <w:trHeight w:val="31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3DE724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ED7448">
              <w:rPr>
                <w:rFonts w:ascii="Times New Roman" w:hAnsi="Times New Roman"/>
                <w:b/>
                <w:bCs/>
                <w:lang w:eastAsia="es-DO"/>
              </w:rPr>
              <w:t>Viceministerio de Comercio Exterior</w:t>
            </w:r>
          </w:p>
        </w:tc>
      </w:tr>
      <w:tr w:rsidR="00D87C61" w:rsidRPr="00ED7448" w14:paraId="34977B98" w14:textId="77777777" w:rsidTr="00ED7448">
        <w:trPr>
          <w:trHeight w:val="551"/>
        </w:trPr>
        <w:tc>
          <w:tcPr>
            <w:tcW w:w="1523" w:type="pct"/>
            <w:shd w:val="clear" w:color="auto" w:fill="auto"/>
            <w:vAlign w:val="center"/>
          </w:tcPr>
          <w:p w14:paraId="56E9584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6.1.1 Rediseño estratégico del perfil para el Mecanismo de Prevención de Controversias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0ED81C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Perfil Elaborado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42996AA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29DE9C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F1D5D7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255A957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326D362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6.2.1 Programa Integral de Desarrollo Exportador Agrícola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2C28DD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Programa implementado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CC95D7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4141DB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2C59E4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D43EAE6" w14:textId="77777777" w:rsidTr="00ED7448">
        <w:trPr>
          <w:trHeight w:val="1235"/>
        </w:trPr>
        <w:tc>
          <w:tcPr>
            <w:tcW w:w="1523" w:type="pct"/>
            <w:shd w:val="clear" w:color="auto" w:fill="auto"/>
            <w:vAlign w:val="center"/>
          </w:tcPr>
          <w:p w14:paraId="1B4E342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6.2.2 Creación o reactivación de comités de trabajo integrados para fortalecer el diálogo institucionalizado en el interés de identificar oportunidades de desarrollo de exportaciones y el adecuado seguimiento de los acuerdos comerciales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233122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Comités creados o reactivados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C4B800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77ACEE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5D5F54C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95BCCD9" w14:textId="77777777" w:rsidTr="00530259">
        <w:trPr>
          <w:trHeight w:val="568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2197518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6.2.3 Campaña de Comunicación y Difusión sobre </w:t>
            </w: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compromisos y facilidades de comercio e inversión en el marco de los Acuerdos Comerciales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51F3E9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Perfiles de intercambio comercial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5AB140E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D13EF8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27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60D7FEE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48EADF04" w14:textId="77777777">
        <w:trPr>
          <w:trHeight w:val="900"/>
        </w:trPr>
        <w:tc>
          <w:tcPr>
            <w:tcW w:w="1523" w:type="pct"/>
            <w:vMerge/>
            <w:vAlign w:val="center"/>
          </w:tcPr>
          <w:p w14:paraId="31CE7940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590E4C9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Informes de seguimiento a los acuerdos comerciales y foros no preferenciales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49DFE0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18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C260D1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26</w:t>
            </w:r>
          </w:p>
        </w:tc>
        <w:tc>
          <w:tcPr>
            <w:tcW w:w="612" w:type="pct"/>
            <w:vMerge/>
            <w:vAlign w:val="center"/>
          </w:tcPr>
          <w:p w14:paraId="2AD1AD1C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7E7B8346" w14:textId="77777777" w:rsidTr="00530259">
        <w:trPr>
          <w:trHeight w:val="1644"/>
        </w:trPr>
        <w:tc>
          <w:tcPr>
            <w:tcW w:w="1523" w:type="pct"/>
            <w:shd w:val="clear" w:color="auto" w:fill="auto"/>
            <w:vAlign w:val="center"/>
          </w:tcPr>
          <w:p w14:paraId="757A801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6.2.4 Talleres para el desarrollo de capacidades de los representantes de entidades públicas y privadas vinculadas al sector exportador para el aprovechamiento de las relaciones comerciales internacionales, de los tratados comerciales y prevención de controversias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7917BF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Talleres realizados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234DFC8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1DD0D9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13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85E8E0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693EFAD" w14:textId="77777777">
        <w:trPr>
          <w:trHeight w:val="300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6368186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6.3.1 Campaña de Difusión sobre complementariedades de comercio e inversión con países de Reino Unido y Puerto Rico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B7C162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Talleres realizados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5269E87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40846C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0C90B59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44E16FA2" w14:textId="77777777">
        <w:trPr>
          <w:trHeight w:val="300"/>
        </w:trPr>
        <w:tc>
          <w:tcPr>
            <w:tcW w:w="1523" w:type="pct"/>
            <w:vMerge/>
            <w:vAlign w:val="center"/>
          </w:tcPr>
          <w:p w14:paraId="145E76B3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06FC630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Publicaciones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B6EFD2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BF16D5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612" w:type="pct"/>
            <w:vMerge/>
            <w:vAlign w:val="center"/>
          </w:tcPr>
          <w:p w14:paraId="47FCB610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212402C7" w14:textId="77777777" w:rsidTr="00530259">
        <w:trPr>
          <w:trHeight w:val="371"/>
        </w:trPr>
        <w:tc>
          <w:tcPr>
            <w:tcW w:w="1523" w:type="pct"/>
            <w:shd w:val="clear" w:color="auto" w:fill="auto"/>
            <w:vAlign w:val="center"/>
          </w:tcPr>
          <w:p w14:paraId="1784824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6.3.2 Congresos sobre Política Comercial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187A5C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Congresos realizados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5BEEB88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029DD9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127062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0482050" w14:textId="77777777" w:rsidTr="00530259">
        <w:trPr>
          <w:trHeight w:val="747"/>
        </w:trPr>
        <w:tc>
          <w:tcPr>
            <w:tcW w:w="1523" w:type="pct"/>
            <w:shd w:val="clear" w:color="auto" w:fill="auto"/>
            <w:vAlign w:val="center"/>
          </w:tcPr>
          <w:p w14:paraId="7D8B426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6.3.3 Asistencia técnica en comercio exterior y administración de tratados comerciales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27ED5B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asistencias brindadas en función de la demanda y el cumplimiento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36D989C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288396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F0F7D5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17B0467" w14:textId="77777777" w:rsidTr="00530259">
        <w:trPr>
          <w:trHeight w:val="661"/>
        </w:trPr>
        <w:tc>
          <w:tcPr>
            <w:tcW w:w="1523" w:type="pct"/>
            <w:shd w:val="clear" w:color="auto" w:fill="auto"/>
            <w:vAlign w:val="center"/>
          </w:tcPr>
          <w:p w14:paraId="0A0C6F4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6.3.4 Programas especializados de formación en Comercio Exterior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A151AC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Programa de formación especializada impartido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36B1426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94D116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CA282A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5A3A8BE" w14:textId="77777777" w:rsidTr="00530259">
        <w:trPr>
          <w:trHeight w:val="529"/>
        </w:trPr>
        <w:tc>
          <w:tcPr>
            <w:tcW w:w="1523" w:type="pct"/>
            <w:shd w:val="clear" w:color="auto" w:fill="auto"/>
            <w:vAlign w:val="center"/>
          </w:tcPr>
          <w:p w14:paraId="1764C50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6.4.1 Estudio sobre la exportación de servicios no tradicionales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FE8514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Estudios realizados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5E82C43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9AD7CD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6F9C2E2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4D6AC801" w14:textId="77777777" w:rsidTr="00530259">
        <w:trPr>
          <w:trHeight w:val="822"/>
        </w:trPr>
        <w:tc>
          <w:tcPr>
            <w:tcW w:w="1523" w:type="pct"/>
            <w:shd w:val="clear" w:color="auto" w:fill="auto"/>
            <w:vAlign w:val="center"/>
          </w:tcPr>
          <w:p w14:paraId="028D76B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6.4.2 Sesión de mesas sectoriales para el fomento a la exportación de servicios modernos con el interés de identificar oportunidades de desarrollo de exportaciones de servicios no tradicionales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810F1D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Sesiones realizadas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0D1AECB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CF84C5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3C9579B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1759458C" w14:textId="77777777">
        <w:trPr>
          <w:trHeight w:val="1200"/>
        </w:trPr>
        <w:tc>
          <w:tcPr>
            <w:tcW w:w="1523" w:type="pct"/>
            <w:shd w:val="clear" w:color="auto" w:fill="auto"/>
            <w:vAlign w:val="center"/>
          </w:tcPr>
          <w:p w14:paraId="1487B17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6.4.3 Talleres de sensibilización para la implementación de la Estrategia Nacional de Servicios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4B1148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Talleres realizados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086D4C2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40EFDC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E29DEE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5892235" w14:textId="77777777" w:rsidTr="00530259">
        <w:trPr>
          <w:trHeight w:val="1419"/>
        </w:trPr>
        <w:tc>
          <w:tcPr>
            <w:tcW w:w="1523" w:type="pct"/>
            <w:shd w:val="clear" w:color="auto" w:fill="auto"/>
            <w:vAlign w:val="center"/>
          </w:tcPr>
          <w:p w14:paraId="56CDC87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6.4.4 Alianzas de colaboración técnica internacional, incluidos mecanismos de cooperación con otros gobiernos y organismos internacionales, para desarrollar programas de cooperación técnica en servicios modernos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F90C82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Alianzas establecidas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605ABC0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3ED610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4AFC0E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3D8BD7E" w14:textId="77777777" w:rsidTr="00530259">
        <w:trPr>
          <w:trHeight w:val="1512"/>
        </w:trPr>
        <w:tc>
          <w:tcPr>
            <w:tcW w:w="1523" w:type="pct"/>
            <w:shd w:val="clear" w:color="auto" w:fill="auto"/>
            <w:vAlign w:val="center"/>
          </w:tcPr>
          <w:p w14:paraId="68F22A7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6.4.5 Alianzas de colaboración técnica internacional, incluidos mecanismos de cooperación con otros gobiernos y organismos internacionales, para desarrollar programas de cooperación técnica en temas de comercio exterior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D54D21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Alianzas establecidas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2A0C2CD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02143A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072DD1D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FA842D7" w14:textId="77777777" w:rsidTr="00530259">
        <w:trPr>
          <w:trHeight w:val="361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CEA32B6" w14:textId="77777777" w:rsidR="00D87C61" w:rsidRPr="007F14CD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7F14CD">
              <w:rPr>
                <w:rFonts w:ascii="Times New Roman" w:hAnsi="Times New Roman"/>
                <w:b/>
                <w:bCs/>
                <w:lang w:eastAsia="es-DO"/>
              </w:rPr>
              <w:t>Viceministerio de Comercio Interno</w:t>
            </w:r>
            <w:r w:rsidRPr="007F14CD">
              <w:rPr>
                <w:rFonts w:ascii="Times New Roman" w:hAnsi="Times New Roman"/>
                <w:b/>
                <w:bCs/>
                <w:lang w:eastAsia="es-DO"/>
              </w:rPr>
              <w:br/>
              <w:t>(Dirección de Comercio Interno)</w:t>
            </w:r>
          </w:p>
        </w:tc>
      </w:tr>
      <w:tr w:rsidR="00D87C61" w:rsidRPr="00ED7448" w14:paraId="0AEF0294" w14:textId="77777777" w:rsidTr="00530259">
        <w:trPr>
          <w:trHeight w:val="453"/>
        </w:trPr>
        <w:tc>
          <w:tcPr>
            <w:tcW w:w="1523" w:type="pct"/>
            <w:shd w:val="clear" w:color="auto" w:fill="auto"/>
            <w:vAlign w:val="center"/>
          </w:tcPr>
          <w:p w14:paraId="6518F9F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5.2.1.  Programa de asistencia técnica para la industria gastronómica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A3A33A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Programa implementado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5DB521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79EA56A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E0B84B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CDDE757" w14:textId="77777777" w:rsidTr="00530259">
        <w:trPr>
          <w:trHeight w:val="463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0E428DA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5.4.1.  Promoción al consumo de productos nacionales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A42229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Plataforma Mercado justo implementada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636585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DE7FF1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3832B88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3613EE3" w14:textId="77777777" w:rsidTr="00530259">
        <w:trPr>
          <w:trHeight w:val="569"/>
        </w:trPr>
        <w:tc>
          <w:tcPr>
            <w:tcW w:w="1523" w:type="pct"/>
            <w:vMerge/>
            <w:vAlign w:val="center"/>
          </w:tcPr>
          <w:p w14:paraId="3800B558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0E39C86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Plataforma DATACOMIN implementada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9CA3D0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E935FE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Producto eliminado del POA 2022</w:t>
            </w:r>
          </w:p>
        </w:tc>
        <w:tc>
          <w:tcPr>
            <w:tcW w:w="612" w:type="pct"/>
            <w:vMerge/>
            <w:vAlign w:val="center"/>
          </w:tcPr>
          <w:p w14:paraId="36D2E328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0B56D68C" w14:textId="77777777">
        <w:trPr>
          <w:trHeight w:val="900"/>
        </w:trPr>
        <w:tc>
          <w:tcPr>
            <w:tcW w:w="1523" w:type="pct"/>
            <w:vMerge/>
            <w:vAlign w:val="center"/>
          </w:tcPr>
          <w:p w14:paraId="54B65DA2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7333018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Actividades de promoción al consumo de productos nacionales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6CE13D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ADC3F1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11</w:t>
            </w:r>
          </w:p>
        </w:tc>
        <w:tc>
          <w:tcPr>
            <w:tcW w:w="612" w:type="pct"/>
            <w:vMerge/>
            <w:vAlign w:val="center"/>
          </w:tcPr>
          <w:p w14:paraId="5E6CB489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6A3B9741" w14:textId="77777777">
        <w:trPr>
          <w:trHeight w:val="900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1D71661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5.4.2. Capacitaciones relacionadas al comercio interno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2675BA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Actividades de capacitación, para el fortalecimiento y desarrollo del comercio interno.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233C57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472B887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13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6C1E875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C2A0D5E" w14:textId="77777777">
        <w:trPr>
          <w:trHeight w:val="586"/>
        </w:trPr>
        <w:tc>
          <w:tcPr>
            <w:tcW w:w="1523" w:type="pct"/>
            <w:vMerge/>
            <w:vAlign w:val="center"/>
          </w:tcPr>
          <w:p w14:paraId="0B2699B8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62E3DA0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Personas capacitadas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A30CCA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350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D28421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397</w:t>
            </w:r>
          </w:p>
        </w:tc>
        <w:tc>
          <w:tcPr>
            <w:tcW w:w="612" w:type="pct"/>
            <w:vMerge/>
            <w:vAlign w:val="center"/>
          </w:tcPr>
          <w:p w14:paraId="2C7D40C2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718E2C70" w14:textId="77777777">
        <w:trPr>
          <w:trHeight w:val="900"/>
        </w:trPr>
        <w:tc>
          <w:tcPr>
            <w:tcW w:w="1523" w:type="pct"/>
            <w:shd w:val="clear" w:color="auto" w:fill="auto"/>
            <w:vAlign w:val="center"/>
          </w:tcPr>
          <w:p w14:paraId="544FC68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5.5.1. Permisos para operar como Almacén General de Depósito (AGD)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37F50A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permisos emitidos en función de la demanda y el cumplimiento de las normativas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644FD7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95%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FBBA06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95%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0C0687A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745EE47" w14:textId="77777777">
        <w:trPr>
          <w:trHeight w:val="900"/>
        </w:trPr>
        <w:tc>
          <w:tcPr>
            <w:tcW w:w="1523" w:type="pct"/>
            <w:shd w:val="clear" w:color="auto" w:fill="auto"/>
            <w:vAlign w:val="center"/>
          </w:tcPr>
          <w:p w14:paraId="764BB5A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5.5.2. Certificación de Clasificación Empresarial Mipymes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185AAC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certificaciones otorgadas en función de la demanda y el cumplimiento de las normativas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FF4802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95%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31E57AC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95%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BA36AD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A6E8560" w14:textId="77777777" w:rsidTr="00530259">
        <w:trPr>
          <w:trHeight w:val="710"/>
        </w:trPr>
        <w:tc>
          <w:tcPr>
            <w:tcW w:w="1523" w:type="pct"/>
            <w:shd w:val="clear" w:color="auto" w:fill="auto"/>
            <w:vAlign w:val="center"/>
          </w:tcPr>
          <w:p w14:paraId="30D2FA8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5.5.3 Certificados a Cámaras de Comercio y Producción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8E1D3A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certificaciones emitidas en función de la demanda y el cumplimiento de las normativas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A807F0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E95606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33A0C9E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9172907" w14:textId="77777777">
        <w:trPr>
          <w:trHeight w:val="915"/>
        </w:trPr>
        <w:tc>
          <w:tcPr>
            <w:tcW w:w="1523" w:type="pct"/>
            <w:shd w:val="clear" w:color="auto" w:fill="auto"/>
            <w:vAlign w:val="center"/>
          </w:tcPr>
          <w:p w14:paraId="3CFF814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Inspecciones a las operaciones del comercio interno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10F4C9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Inspecciones al Comercio local y el Mercado Fronterizo realizadas.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2FB42B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C3AF68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D0FFAD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43E8F13" w14:textId="77777777" w:rsidTr="00530259">
        <w:trPr>
          <w:trHeight w:val="49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88DD558" w14:textId="77777777" w:rsidR="00D87C61" w:rsidRPr="007F14CD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7F14CD">
              <w:rPr>
                <w:rFonts w:ascii="Times New Roman" w:hAnsi="Times New Roman"/>
                <w:b/>
                <w:bCs/>
                <w:lang w:eastAsia="es-DO"/>
              </w:rPr>
              <w:t>Viceministerio de Comercio Interno</w:t>
            </w:r>
            <w:r w:rsidRPr="007F14CD">
              <w:rPr>
                <w:rFonts w:ascii="Times New Roman" w:hAnsi="Times New Roman"/>
                <w:b/>
                <w:bCs/>
                <w:lang w:eastAsia="es-DO"/>
              </w:rPr>
              <w:br/>
              <w:t>(Dirección de Combustibles)</w:t>
            </w:r>
          </w:p>
        </w:tc>
      </w:tr>
      <w:tr w:rsidR="00D87C61" w:rsidRPr="00ED7448" w14:paraId="1179F139" w14:textId="77777777" w:rsidTr="00530259">
        <w:trPr>
          <w:trHeight w:val="984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0F039A4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3.1.1 Licencias para la cadena de comercialización de combustibles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8426F7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% de la demanda de licencias de combustibles líquidos otorgadas en función del cumplimiento con las normativas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7BBABC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70%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5B9F94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64%</w:t>
            </w:r>
          </w:p>
        </w:tc>
        <w:tc>
          <w:tcPr>
            <w:tcW w:w="612" w:type="pct"/>
            <w:vMerge w:val="restart"/>
            <w:shd w:val="clear" w:color="000000" w:fill="FFFF00"/>
            <w:vAlign w:val="center"/>
          </w:tcPr>
          <w:p w14:paraId="4A9D595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83%</w:t>
            </w:r>
          </w:p>
        </w:tc>
      </w:tr>
      <w:tr w:rsidR="00D87C61" w:rsidRPr="00ED7448" w14:paraId="27A32845" w14:textId="77777777" w:rsidTr="00530259">
        <w:trPr>
          <w:trHeight w:val="959"/>
        </w:trPr>
        <w:tc>
          <w:tcPr>
            <w:tcW w:w="1523" w:type="pct"/>
            <w:vMerge/>
            <w:vAlign w:val="center"/>
          </w:tcPr>
          <w:p w14:paraId="0E27C02C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26040EC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la demanda de licencias de Gas Licuado de Petróleo otorgadas en función del cumplimiento con las normativas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4B6F9D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70%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A9BDDB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53%</w:t>
            </w:r>
          </w:p>
        </w:tc>
        <w:tc>
          <w:tcPr>
            <w:tcW w:w="612" w:type="pct"/>
            <w:vMerge/>
            <w:vAlign w:val="center"/>
          </w:tcPr>
          <w:p w14:paraId="48956DD4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30104C82" w14:textId="77777777">
        <w:trPr>
          <w:trHeight w:val="1200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394CB92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3.2.1 Inspecciones a las unidades de transporte de combustibles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F670D9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unidades de transporte de vehículos inspeccionadas en función de la demanda y el cumplimiento de las normativas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F8040B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63F08B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93%</w:t>
            </w:r>
          </w:p>
        </w:tc>
        <w:tc>
          <w:tcPr>
            <w:tcW w:w="612" w:type="pct"/>
            <w:vMerge w:val="restart"/>
            <w:shd w:val="clear" w:color="000000" w:fill="FFFF00"/>
            <w:vAlign w:val="center"/>
          </w:tcPr>
          <w:p w14:paraId="2B3F223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89%</w:t>
            </w:r>
          </w:p>
        </w:tc>
      </w:tr>
      <w:tr w:rsidR="00D87C61" w:rsidRPr="00ED7448" w14:paraId="48F14909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7C53D75D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3779F73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Unidades de transporte inspeccionadas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D0D7FC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1,500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9ECA34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1644</w:t>
            </w:r>
          </w:p>
        </w:tc>
        <w:tc>
          <w:tcPr>
            <w:tcW w:w="612" w:type="pct"/>
            <w:vMerge/>
            <w:vAlign w:val="center"/>
          </w:tcPr>
          <w:p w14:paraId="363FCEE7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031F00E9" w14:textId="77777777">
        <w:trPr>
          <w:trHeight w:val="900"/>
        </w:trPr>
        <w:tc>
          <w:tcPr>
            <w:tcW w:w="1523" w:type="pct"/>
            <w:vMerge/>
            <w:vAlign w:val="center"/>
          </w:tcPr>
          <w:p w14:paraId="6B8BC54B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6C1CC51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% de unidades vehiculares rotuladas en función del cumplimiento de las normativas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6C193C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B4E97A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77%</w:t>
            </w:r>
          </w:p>
        </w:tc>
        <w:tc>
          <w:tcPr>
            <w:tcW w:w="612" w:type="pct"/>
            <w:vMerge/>
            <w:vAlign w:val="center"/>
          </w:tcPr>
          <w:p w14:paraId="411CA627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7C62D88A" w14:textId="77777777">
        <w:trPr>
          <w:trHeight w:val="595"/>
        </w:trPr>
        <w:tc>
          <w:tcPr>
            <w:tcW w:w="1523" w:type="pct"/>
            <w:vMerge/>
            <w:vAlign w:val="center"/>
          </w:tcPr>
          <w:p w14:paraId="57729CD8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62F7FF2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Unidades reguladas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F03A51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1,425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9E0AF0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1232</w:t>
            </w:r>
          </w:p>
        </w:tc>
        <w:tc>
          <w:tcPr>
            <w:tcW w:w="612" w:type="pct"/>
            <w:vMerge/>
            <w:vAlign w:val="center"/>
          </w:tcPr>
          <w:p w14:paraId="2BA88E2B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2640C1F6" w14:textId="77777777" w:rsidTr="00530259">
        <w:trPr>
          <w:trHeight w:val="568"/>
        </w:trPr>
        <w:tc>
          <w:tcPr>
            <w:tcW w:w="1523" w:type="pct"/>
            <w:shd w:val="clear" w:color="auto" w:fill="auto"/>
            <w:vAlign w:val="center"/>
          </w:tcPr>
          <w:p w14:paraId="771A2CE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3.5.1 Campaña informativa a la ciudadanía sobre la fijación de los precios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23A779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Campaña implementada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80B6AB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90A06E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0B6F77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7BA792F" w14:textId="77777777" w:rsidTr="00530259">
        <w:trPr>
          <w:trHeight w:val="579"/>
        </w:trPr>
        <w:tc>
          <w:tcPr>
            <w:tcW w:w="1523" w:type="pct"/>
            <w:shd w:val="clear" w:color="auto" w:fill="auto"/>
            <w:vAlign w:val="center"/>
          </w:tcPr>
          <w:p w14:paraId="1D5DCE8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Implementación del Programa de Masificación del Gas Natural (MASGAS)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2C850C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Programa implementado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9CEDBC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FD2F93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612" w:type="pct"/>
            <w:shd w:val="clear" w:color="000000" w:fill="FFFF00"/>
            <w:vAlign w:val="center"/>
          </w:tcPr>
          <w:p w14:paraId="7BAFF0E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0%</w:t>
            </w:r>
          </w:p>
        </w:tc>
      </w:tr>
      <w:tr w:rsidR="00D87C61" w:rsidRPr="00ED7448" w14:paraId="01667FB7" w14:textId="77777777">
        <w:trPr>
          <w:trHeight w:val="1200"/>
        </w:trPr>
        <w:tc>
          <w:tcPr>
            <w:tcW w:w="1523" w:type="pct"/>
            <w:shd w:val="clear" w:color="auto" w:fill="auto"/>
            <w:vAlign w:val="center"/>
          </w:tcPr>
          <w:p w14:paraId="37C7C5D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4.2.1 Licencias para la importación, distribución y expendio de GNV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5FD5A5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licencias de GNV otorgadas en función de la demanda y el cumplimiento de normativas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37F8CE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70%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F4D56D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70%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508E5D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846DE50" w14:textId="77777777">
        <w:trPr>
          <w:trHeight w:val="915"/>
        </w:trPr>
        <w:tc>
          <w:tcPr>
            <w:tcW w:w="1523" w:type="pct"/>
            <w:shd w:val="clear" w:color="auto" w:fill="auto"/>
            <w:vAlign w:val="center"/>
          </w:tcPr>
          <w:p w14:paraId="543E46B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Certificación de clasificación de empresas generadoras de electricidad (EGE/EGP/SA)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42B3C3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de certificaciones emitidas en función del cumplimiento de las normativas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9B1BA3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24268B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8B8E56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BF2BCFE" w14:textId="77777777" w:rsidTr="007F14CD">
        <w:trPr>
          <w:trHeight w:val="56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1CBA12C" w14:textId="77777777" w:rsidR="00D87C61" w:rsidRPr="007F14CD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7F14CD">
              <w:rPr>
                <w:rFonts w:ascii="Times New Roman" w:hAnsi="Times New Roman"/>
                <w:b/>
                <w:bCs/>
                <w:lang w:eastAsia="es-DO"/>
              </w:rPr>
              <w:lastRenderedPageBreak/>
              <w:t>Viceministerio de Comercio Interno</w:t>
            </w:r>
            <w:r w:rsidRPr="007F14CD">
              <w:rPr>
                <w:rFonts w:ascii="Times New Roman" w:hAnsi="Times New Roman"/>
                <w:b/>
                <w:bCs/>
                <w:lang w:eastAsia="es-DO"/>
              </w:rPr>
              <w:br/>
              <w:t>(Dirección de Supervisión y Control de Estaciones de Expendio de Combustibles)</w:t>
            </w:r>
          </w:p>
        </w:tc>
      </w:tr>
      <w:tr w:rsidR="00D87C61" w:rsidRPr="00ED7448" w14:paraId="1A31EA6C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2A495C5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3.3.1 Evaluación técnica de funcionalidad de terreno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B67DD4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atendidas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A9FDF2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90.0%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241B60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DF063C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9D7393C" w14:textId="77777777" w:rsidTr="00530259">
        <w:trPr>
          <w:trHeight w:val="1054"/>
        </w:trPr>
        <w:tc>
          <w:tcPr>
            <w:tcW w:w="1523" w:type="pct"/>
            <w:shd w:val="clear" w:color="auto" w:fill="auto"/>
            <w:vAlign w:val="center"/>
          </w:tcPr>
          <w:p w14:paraId="07FAEC2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3.3.2 Autorización para inicio/continuación de trámites de obtención de permisos para la construcción de estaciones de expendio de combustibles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0417EF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atendidas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BB170F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90.0%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146E73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8218AD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83409D8" w14:textId="77777777" w:rsidTr="00530259">
        <w:trPr>
          <w:trHeight w:val="872"/>
        </w:trPr>
        <w:tc>
          <w:tcPr>
            <w:tcW w:w="1523" w:type="pct"/>
            <w:shd w:val="clear" w:color="auto" w:fill="auto"/>
            <w:vAlign w:val="center"/>
          </w:tcPr>
          <w:p w14:paraId="40BB8D4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3.3.3 Carta de no objeción para construcción de establecimientos de expendio de combustibles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628F9B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atendidas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D0108D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90.0%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BBE24C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589506D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D18D73B" w14:textId="77777777" w:rsidTr="00530259">
        <w:trPr>
          <w:trHeight w:val="517"/>
        </w:trPr>
        <w:tc>
          <w:tcPr>
            <w:tcW w:w="1523" w:type="pct"/>
            <w:shd w:val="clear" w:color="auto" w:fill="auto"/>
            <w:vAlign w:val="center"/>
          </w:tcPr>
          <w:p w14:paraId="2F6A95F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3.3.4 Evaluación técnica final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707C6D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atendidas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06358E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90.0%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E5778D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6CC42DA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EACEB7A" w14:textId="77777777" w:rsidTr="00530259">
        <w:trPr>
          <w:trHeight w:val="553"/>
        </w:trPr>
        <w:tc>
          <w:tcPr>
            <w:tcW w:w="1523" w:type="pct"/>
            <w:shd w:val="clear" w:color="auto" w:fill="auto"/>
            <w:vAlign w:val="center"/>
          </w:tcPr>
          <w:p w14:paraId="7D05D1A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3.3.5 Licencia para la operación de establecimientos de expendio de combustibles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34961C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atendidas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139661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90.0%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20F374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CC9A43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3B10D27" w14:textId="77777777" w:rsidTr="00530259">
        <w:trPr>
          <w:trHeight w:val="1130"/>
        </w:trPr>
        <w:tc>
          <w:tcPr>
            <w:tcW w:w="1523" w:type="pct"/>
            <w:shd w:val="clear" w:color="auto" w:fill="auto"/>
            <w:vAlign w:val="center"/>
          </w:tcPr>
          <w:p w14:paraId="2AD294F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3.3.6 Autorizaciones para la remodelación, modificación u ampliación de capacidad de almacenamiento de las estaciones de expendio de combustibles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BA8B16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atendidas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1AB6E3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90.0%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8AF7F0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FA8397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8C7BAD6" w14:textId="77777777" w:rsidTr="00530259">
        <w:trPr>
          <w:trHeight w:val="739"/>
        </w:trPr>
        <w:tc>
          <w:tcPr>
            <w:tcW w:w="1523" w:type="pct"/>
            <w:shd w:val="clear" w:color="auto" w:fill="auto"/>
            <w:vAlign w:val="center"/>
          </w:tcPr>
          <w:p w14:paraId="1A526E3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3.4.1 Registro Nacional de Estaciones de Expendio de Combustibles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75B97D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atendidas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FDCD4B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90.0%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5DA5B5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4EFA63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9ACBBEE" w14:textId="77777777" w:rsidTr="00530259">
        <w:trPr>
          <w:trHeight w:val="835"/>
        </w:trPr>
        <w:tc>
          <w:tcPr>
            <w:tcW w:w="1523" w:type="pct"/>
            <w:shd w:val="clear" w:color="auto" w:fill="auto"/>
            <w:vAlign w:val="center"/>
          </w:tcPr>
          <w:p w14:paraId="1157622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Estaciones de Expendio de combustibles con regulación en el cumplimiento de las normas vigentes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05D7E2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Estaciones de expendio de combustibles inspeccionadas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DBCC3E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950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DB36D4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1,555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774DF7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3939BEC" w14:textId="77777777" w:rsidTr="007F14CD">
        <w:trPr>
          <w:trHeight w:val="19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65DA34C" w14:textId="314E8E26" w:rsidR="007F14CD" w:rsidRDefault="007F14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7F14CD">
              <w:rPr>
                <w:rFonts w:ascii="Times New Roman" w:hAnsi="Times New Roman"/>
                <w:b/>
                <w:bCs/>
                <w:lang w:eastAsia="es-DO"/>
              </w:rPr>
              <w:t>Viceministerio de Comercio Interno</w:t>
            </w:r>
          </w:p>
          <w:p w14:paraId="52B27732" w14:textId="598BC2AA" w:rsidR="00D87C61" w:rsidRPr="00530259" w:rsidRDefault="007F14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(</w:t>
            </w:r>
            <w:r w:rsidR="00BD4AA6" w:rsidRPr="00530259">
              <w:rPr>
                <w:rFonts w:ascii="Times New Roman" w:hAnsi="Times New Roman"/>
                <w:b/>
                <w:bCs/>
                <w:lang w:eastAsia="es-DO"/>
              </w:rPr>
              <w:t>Dirección de Operativos de Supervisión de Actividades Comerciales</w:t>
            </w:r>
            <w:r>
              <w:rPr>
                <w:rFonts w:ascii="Times New Roman" w:hAnsi="Times New Roman"/>
                <w:b/>
                <w:bCs/>
                <w:lang w:eastAsia="es-DO"/>
              </w:rPr>
              <w:t>)</w:t>
            </w:r>
          </w:p>
        </w:tc>
      </w:tr>
      <w:tr w:rsidR="00D87C61" w:rsidRPr="00ED7448" w14:paraId="6ED785B9" w14:textId="77777777" w:rsidTr="00530259">
        <w:trPr>
          <w:trHeight w:val="374"/>
        </w:trPr>
        <w:tc>
          <w:tcPr>
            <w:tcW w:w="1523" w:type="pct"/>
            <w:shd w:val="clear" w:color="auto" w:fill="auto"/>
            <w:vAlign w:val="center"/>
          </w:tcPr>
          <w:p w14:paraId="70D16FA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5.3.2 Monitoreo de los sistemas de comercialización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DB4EEA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Operativos de supervisión realizados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1342AC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260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958D66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261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0026E2C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4F7AABA" w14:textId="77777777" w:rsidTr="00530259">
        <w:trPr>
          <w:trHeight w:val="762"/>
        </w:trPr>
        <w:tc>
          <w:tcPr>
            <w:tcW w:w="1523" w:type="pct"/>
            <w:shd w:val="clear" w:color="auto" w:fill="auto"/>
            <w:vAlign w:val="center"/>
          </w:tcPr>
          <w:p w14:paraId="5D31ED5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5.3.3 Levantamiento de Información sobre las actividades comerciales que se desarrollan a lo interno del país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F6AF07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% de encuestas realizadas en función de las demandas y necesidades en el comercio interno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249787C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440BDE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2C1196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CA436A9" w14:textId="77777777"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C5D9184" w14:textId="77777777" w:rsidR="00D87C61" w:rsidRPr="00530259" w:rsidRDefault="00BD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 w:rsidRPr="00530259">
              <w:rPr>
                <w:rFonts w:ascii="Times New Roman" w:hAnsi="Times New Roman"/>
                <w:b/>
                <w:bCs/>
                <w:lang w:eastAsia="es-DO"/>
              </w:rPr>
              <w:t>Viceministerio de Zonas Francas y Regímenes Especiales</w:t>
            </w:r>
          </w:p>
        </w:tc>
      </w:tr>
      <w:tr w:rsidR="00D87C61" w:rsidRPr="00ED7448" w14:paraId="3B43D848" w14:textId="77777777">
        <w:trPr>
          <w:trHeight w:val="300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42D1FD1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7.3.1 Programa Ruta Industrial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0CE6187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Empresas visitadas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2457C4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18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EBD6A9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16</w:t>
            </w:r>
          </w:p>
        </w:tc>
        <w:tc>
          <w:tcPr>
            <w:tcW w:w="612" w:type="pct"/>
            <w:vMerge w:val="restart"/>
            <w:shd w:val="clear" w:color="000000" w:fill="FFFF00"/>
            <w:vAlign w:val="center"/>
          </w:tcPr>
          <w:p w14:paraId="73AFD32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94%</w:t>
            </w:r>
          </w:p>
        </w:tc>
      </w:tr>
      <w:tr w:rsidR="00D87C61" w:rsidRPr="00ED7448" w14:paraId="1F0012FE" w14:textId="77777777" w:rsidTr="00530259">
        <w:trPr>
          <w:trHeight w:val="568"/>
        </w:trPr>
        <w:tc>
          <w:tcPr>
            <w:tcW w:w="1523" w:type="pct"/>
            <w:vMerge/>
            <w:vAlign w:val="center"/>
          </w:tcPr>
          <w:p w14:paraId="34CD11A8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000000" w:fill="FFFFFF"/>
            <w:vAlign w:val="center"/>
          </w:tcPr>
          <w:p w14:paraId="3A2B292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de cumplimiento de los compromisos asumidos desde el inicio del programa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4D6B62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C17C39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612" w:type="pct"/>
            <w:vMerge/>
            <w:vAlign w:val="center"/>
          </w:tcPr>
          <w:p w14:paraId="16B7A9F6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0A51866D" w14:textId="77777777" w:rsidTr="00530259">
        <w:trPr>
          <w:trHeight w:val="426"/>
        </w:trPr>
        <w:tc>
          <w:tcPr>
            <w:tcW w:w="1523" w:type="pct"/>
            <w:shd w:val="clear" w:color="auto" w:fill="auto"/>
            <w:vAlign w:val="center"/>
          </w:tcPr>
          <w:p w14:paraId="60E55ED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lastRenderedPageBreak/>
              <w:t xml:space="preserve">7.4.1 Plan Estratégico de </w:t>
            </w:r>
            <w:proofErr w:type="spellStart"/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Nearshoring</w:t>
            </w:r>
            <w:proofErr w:type="spellEnd"/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 para República Dominicana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A73F2E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Plan Estratégico elaborado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D3BA7B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49D2E9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noWrap/>
            <w:vAlign w:val="center"/>
          </w:tcPr>
          <w:p w14:paraId="7D10D89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CC2E2A9" w14:textId="77777777" w:rsidTr="00530259">
        <w:trPr>
          <w:trHeight w:val="435"/>
        </w:trPr>
        <w:tc>
          <w:tcPr>
            <w:tcW w:w="1523" w:type="pct"/>
            <w:shd w:val="clear" w:color="auto" w:fill="auto"/>
            <w:vAlign w:val="center"/>
          </w:tcPr>
          <w:p w14:paraId="749EC35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7.5.1 Rediseño del portal de datos abiertos sobre zonas francas en el país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9B9905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Portal de datos sobre las zonas francas rediseñado y actualizado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2EE4280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01DFC7F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612" w:type="pct"/>
            <w:shd w:val="clear" w:color="000000" w:fill="FFFF00"/>
            <w:noWrap/>
            <w:vAlign w:val="center"/>
          </w:tcPr>
          <w:p w14:paraId="0107368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0%</w:t>
            </w:r>
          </w:p>
        </w:tc>
      </w:tr>
      <w:tr w:rsidR="00D87C61" w:rsidRPr="00ED7448" w14:paraId="2F57098C" w14:textId="77777777" w:rsidTr="00530259">
        <w:trPr>
          <w:trHeight w:val="586"/>
        </w:trPr>
        <w:tc>
          <w:tcPr>
            <w:tcW w:w="1523" w:type="pct"/>
            <w:shd w:val="clear" w:color="auto" w:fill="auto"/>
            <w:vAlign w:val="center"/>
          </w:tcPr>
          <w:p w14:paraId="2B7E382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7.5.2 Estrategia para la infraestructura e innovación de las zonas francas (</w:t>
            </w:r>
            <w:proofErr w:type="gramStart"/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ECO-PARQUES</w:t>
            </w:r>
            <w:proofErr w:type="gramEnd"/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-Diagnostico sobre el desempeño de parques de zonas francas)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43D9AF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Diagnóstico sobre el desempeño de parques de zonas francas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6A6F2E3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464C625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612" w:type="pct"/>
            <w:shd w:val="clear" w:color="000000" w:fill="FFFF00"/>
            <w:noWrap/>
            <w:vAlign w:val="center"/>
          </w:tcPr>
          <w:p w14:paraId="7B66BC6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0%</w:t>
            </w:r>
          </w:p>
        </w:tc>
      </w:tr>
      <w:tr w:rsidR="00D87C61" w:rsidRPr="00ED7448" w14:paraId="3E0A6E51" w14:textId="77777777" w:rsidTr="00530259">
        <w:trPr>
          <w:trHeight w:val="607"/>
        </w:trPr>
        <w:tc>
          <w:tcPr>
            <w:tcW w:w="1523" w:type="pct"/>
            <w:shd w:val="clear" w:color="auto" w:fill="auto"/>
            <w:vAlign w:val="center"/>
          </w:tcPr>
          <w:p w14:paraId="39160E0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7.5.3 Estudio de impacto de las zonas francas en la economía local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E244DE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Estudio de impacto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71CC5A7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47B7B47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noWrap/>
            <w:vAlign w:val="center"/>
          </w:tcPr>
          <w:p w14:paraId="6D93114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C379B8B" w14:textId="77777777">
        <w:trPr>
          <w:trHeight w:val="900"/>
        </w:trPr>
        <w:tc>
          <w:tcPr>
            <w:tcW w:w="1523" w:type="pct"/>
            <w:shd w:val="clear" w:color="auto" w:fill="auto"/>
            <w:vAlign w:val="center"/>
          </w:tcPr>
          <w:p w14:paraId="3136E2C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7.5.5 Promoción de inversiones en zonas francas y regímenes especiales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1A6E5D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Reuniones y eventos nacionales e internacionales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ACBC15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5C42F5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612" w:type="pct"/>
            <w:shd w:val="clear" w:color="000000" w:fill="92D050"/>
            <w:noWrap/>
            <w:vAlign w:val="center"/>
          </w:tcPr>
          <w:p w14:paraId="2258300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024E662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6C56E7E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Estrategia de comunicación sobre el sector de zonas francas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D0B82E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Ejecución de estrategia de comunicación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DA9A6A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06BC44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noWrap/>
            <w:vAlign w:val="center"/>
          </w:tcPr>
          <w:p w14:paraId="1156206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7491A0A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12A6F97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Mejora regulatoria en zonas francas y regímenes especiales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ABD4F7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Documento diagnóstico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3B9DED5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34A6A7B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noWrap/>
            <w:vAlign w:val="center"/>
          </w:tcPr>
          <w:p w14:paraId="787C655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E596A7A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2A78E4A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Inventario de incentivos comparativos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AE8872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Inventario comparativo de incentivos.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45969F2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3E64012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noWrap/>
            <w:vAlign w:val="center"/>
          </w:tcPr>
          <w:p w14:paraId="1D8DA75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8A04764" w14:textId="77777777" w:rsidTr="00530259">
        <w:trPr>
          <w:trHeight w:val="854"/>
        </w:trPr>
        <w:tc>
          <w:tcPr>
            <w:tcW w:w="1523" w:type="pct"/>
            <w:shd w:val="clear" w:color="auto" w:fill="auto"/>
            <w:vAlign w:val="center"/>
          </w:tcPr>
          <w:p w14:paraId="2756BB2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Acuerdos de colaboración interinstitucionales para el fortalecimiento de las zonas francas y el clima de inversión en el país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55702D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Informes de seguimiento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3615B28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796DA6A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612" w:type="pct"/>
            <w:shd w:val="clear" w:color="000000" w:fill="92D050"/>
            <w:noWrap/>
            <w:vAlign w:val="center"/>
          </w:tcPr>
          <w:p w14:paraId="7E9F197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052700A" w14:textId="77777777" w:rsidTr="00530259">
        <w:trPr>
          <w:trHeight w:val="701"/>
        </w:trPr>
        <w:tc>
          <w:tcPr>
            <w:tcW w:w="1523" w:type="pct"/>
            <w:shd w:val="clear" w:color="auto" w:fill="auto"/>
            <w:vAlign w:val="center"/>
          </w:tcPr>
          <w:p w14:paraId="77DF8F7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8.1.1 Programas de capacitación especializado dirigido al desarrollo del Capital Humano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6905ED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Planes diseñados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7B92389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3391C95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FFFF00"/>
            <w:noWrap/>
            <w:vAlign w:val="center"/>
          </w:tcPr>
          <w:p w14:paraId="7AE578A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50%</w:t>
            </w:r>
          </w:p>
        </w:tc>
      </w:tr>
      <w:tr w:rsidR="00D87C61" w:rsidRPr="00ED7448" w14:paraId="75F8215F" w14:textId="77777777" w:rsidTr="00530259">
        <w:trPr>
          <w:trHeight w:val="555"/>
        </w:trPr>
        <w:tc>
          <w:tcPr>
            <w:tcW w:w="1523" w:type="pct"/>
            <w:shd w:val="clear" w:color="auto" w:fill="auto"/>
            <w:vAlign w:val="center"/>
          </w:tcPr>
          <w:p w14:paraId="05A113A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8.1.3 Programa de fomento a industrias de los sectores de la economía naranja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F7C270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Programa definido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28F2930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7CFE8E8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612" w:type="pct"/>
            <w:shd w:val="clear" w:color="000000" w:fill="FFFF00"/>
            <w:noWrap/>
            <w:vAlign w:val="center"/>
          </w:tcPr>
          <w:p w14:paraId="4CAF23A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0%</w:t>
            </w:r>
          </w:p>
        </w:tc>
      </w:tr>
      <w:tr w:rsidR="00D87C61" w:rsidRPr="00ED7448" w14:paraId="399812D0" w14:textId="77777777" w:rsidTr="00530259">
        <w:trPr>
          <w:trHeight w:val="410"/>
        </w:trPr>
        <w:tc>
          <w:tcPr>
            <w:tcW w:w="1523" w:type="pct"/>
            <w:shd w:val="clear" w:color="auto" w:fill="auto"/>
            <w:vAlign w:val="center"/>
          </w:tcPr>
          <w:p w14:paraId="4B2539F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8.1.5 Estudio sectoriales y o de impacto sectoriales de Regímenes Especiales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E2C92E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Estudios realizados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3F0CF5F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F4518B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FFFF00"/>
            <w:noWrap/>
            <w:vAlign w:val="center"/>
          </w:tcPr>
          <w:p w14:paraId="48D1F45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50%</w:t>
            </w:r>
          </w:p>
        </w:tc>
      </w:tr>
      <w:tr w:rsidR="00D87C61" w:rsidRPr="00ED7448" w14:paraId="62AA01AB" w14:textId="77777777">
        <w:trPr>
          <w:trHeight w:val="1200"/>
        </w:trPr>
        <w:tc>
          <w:tcPr>
            <w:tcW w:w="1523" w:type="pct"/>
            <w:shd w:val="clear" w:color="auto" w:fill="auto"/>
            <w:vAlign w:val="center"/>
          </w:tcPr>
          <w:p w14:paraId="1A16818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Diseño de políticas para la simplificación y digitalización de los procesos de los distintos regímenes especiales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C746C0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Propuesta /plataforma de simplificación de trámites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4960A9F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C658B1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FFFF00"/>
            <w:noWrap/>
            <w:vAlign w:val="center"/>
          </w:tcPr>
          <w:p w14:paraId="7E962F8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50%</w:t>
            </w:r>
          </w:p>
        </w:tc>
      </w:tr>
      <w:tr w:rsidR="00D87C61" w:rsidRPr="00ED7448" w14:paraId="74520172" w14:textId="77777777" w:rsidTr="00530259">
        <w:trPr>
          <w:trHeight w:val="426"/>
        </w:trPr>
        <w:tc>
          <w:tcPr>
            <w:tcW w:w="1523" w:type="pct"/>
            <w:shd w:val="clear" w:color="auto" w:fill="auto"/>
            <w:vAlign w:val="center"/>
          </w:tcPr>
          <w:p w14:paraId="2F0EDCC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lastRenderedPageBreak/>
              <w:t>Centros de Excelencia en I+D+i.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839A2F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Workshops desarrollados (Talleres)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062D357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0F6A0E3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612" w:type="pct"/>
            <w:shd w:val="clear" w:color="000000" w:fill="92D050"/>
            <w:noWrap/>
            <w:vAlign w:val="center"/>
          </w:tcPr>
          <w:p w14:paraId="72B0665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A4469AB" w14:textId="77777777" w:rsidTr="00530259">
        <w:trPr>
          <w:trHeight w:val="3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39C3526" w14:textId="5BD25AD2" w:rsidR="007F14CD" w:rsidRDefault="007F14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Fortalecimiento Institucional</w:t>
            </w:r>
          </w:p>
          <w:p w14:paraId="090E7252" w14:textId="6A193D84" w:rsidR="00D87C61" w:rsidRPr="00530259" w:rsidRDefault="007F14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(</w:t>
            </w:r>
            <w:r w:rsidR="00BD4AA6" w:rsidRPr="00530259">
              <w:rPr>
                <w:rFonts w:ascii="Times New Roman" w:hAnsi="Times New Roman"/>
                <w:b/>
                <w:bCs/>
                <w:lang w:eastAsia="es-DO"/>
              </w:rPr>
              <w:t>Dirección de Control de Gestión</w:t>
            </w:r>
            <w:r>
              <w:rPr>
                <w:rFonts w:ascii="Times New Roman" w:hAnsi="Times New Roman"/>
                <w:b/>
                <w:bCs/>
                <w:lang w:eastAsia="es-DO"/>
              </w:rPr>
              <w:t>)</w:t>
            </w:r>
          </w:p>
        </w:tc>
      </w:tr>
      <w:tr w:rsidR="00D87C61" w:rsidRPr="00ED7448" w14:paraId="7CA0B307" w14:textId="77777777" w:rsidTr="00530259">
        <w:trPr>
          <w:trHeight w:val="565"/>
        </w:trPr>
        <w:tc>
          <w:tcPr>
            <w:tcW w:w="1523" w:type="pct"/>
            <w:shd w:val="clear" w:color="auto" w:fill="auto"/>
            <w:vAlign w:val="center"/>
          </w:tcPr>
          <w:p w14:paraId="7D96693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10.4.1 Programa de sostenibilidad 3Rs implementado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E5011C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Programa implementado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0C6667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656C4E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99.5%</w:t>
            </w:r>
          </w:p>
        </w:tc>
        <w:tc>
          <w:tcPr>
            <w:tcW w:w="612" w:type="pct"/>
            <w:shd w:val="clear" w:color="000000" w:fill="FFFF00"/>
            <w:vAlign w:val="center"/>
          </w:tcPr>
          <w:p w14:paraId="09CC45D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99.5%</w:t>
            </w:r>
          </w:p>
        </w:tc>
      </w:tr>
      <w:tr w:rsidR="00D87C61" w:rsidRPr="00ED7448" w14:paraId="07155246" w14:textId="77777777">
        <w:trPr>
          <w:trHeight w:val="1200"/>
        </w:trPr>
        <w:tc>
          <w:tcPr>
            <w:tcW w:w="1523" w:type="pct"/>
            <w:shd w:val="clear" w:color="auto" w:fill="auto"/>
            <w:vAlign w:val="center"/>
          </w:tcPr>
          <w:p w14:paraId="3C0116E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10.4.3 Certificación en la Norma Internacional ISO:37301-2021 sobre el sistema de gestión cumplimiento regulatorio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0D812B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Norma implementada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C52501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CD868B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6536EC5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7391B49" w14:textId="77777777" w:rsidTr="00530259">
        <w:trPr>
          <w:trHeight w:val="777"/>
        </w:trPr>
        <w:tc>
          <w:tcPr>
            <w:tcW w:w="1523" w:type="pct"/>
            <w:shd w:val="clear" w:color="auto" w:fill="auto"/>
            <w:vAlign w:val="center"/>
          </w:tcPr>
          <w:p w14:paraId="5801EF4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10.4.3 Certificación en la Norma Internacional ISO:37001-2016 sobre el sistema de gestión antisoborno implementada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D45DBF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Norma implementada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C15B7F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83FD2B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538317E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8DDD2B4" w14:textId="77777777" w:rsidTr="00530259">
        <w:trPr>
          <w:trHeight w:val="467"/>
        </w:trPr>
        <w:tc>
          <w:tcPr>
            <w:tcW w:w="1523" w:type="pct"/>
            <w:shd w:val="clear" w:color="auto" w:fill="auto"/>
            <w:vAlign w:val="center"/>
          </w:tcPr>
          <w:p w14:paraId="14D8B0F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Sistema de Gestión de Calidad </w:t>
            </w: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br/>
              <w:t>ISO 9001:2015 fortalecido y ampliado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809A75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de cumplimiento del sistema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5662DA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BF2CA4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6C46880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395237E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20E932F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Encuesta de Satisfacción Ciudadana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D54CC9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Encuesta aplicada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93A037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1A4C08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87BE1E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B20FC4C" w14:textId="77777777" w:rsidTr="00530259">
        <w:trPr>
          <w:trHeight w:val="443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6B7F7FC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Marco Común de Evaluación CAF(SISMAP) operando conforme los lineamientos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556ABF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Autodiagnóstico elaborado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90F400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919041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6FBEF09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673BBE8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0B7B9381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1ED66F9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de cumplimiento del Plan de Mejora Institucional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382CDE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C2170D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/>
            <w:vAlign w:val="center"/>
          </w:tcPr>
          <w:p w14:paraId="59F350E8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21F908DB" w14:textId="77777777" w:rsidTr="00530259">
        <w:trPr>
          <w:trHeight w:val="515"/>
        </w:trPr>
        <w:tc>
          <w:tcPr>
            <w:tcW w:w="1523" w:type="pct"/>
            <w:shd w:val="clear" w:color="auto" w:fill="auto"/>
            <w:vAlign w:val="center"/>
          </w:tcPr>
          <w:p w14:paraId="00FC952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Carta Compromiso al Ciudadano (SISMAP) actualizada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4F2421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de documento elaborado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CDE7F8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ECEC67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99.8%</w:t>
            </w:r>
          </w:p>
        </w:tc>
        <w:tc>
          <w:tcPr>
            <w:tcW w:w="612" w:type="pct"/>
            <w:shd w:val="clear" w:color="000000" w:fill="FFFF00"/>
            <w:vAlign w:val="center"/>
          </w:tcPr>
          <w:p w14:paraId="6D9FAE9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99.8%</w:t>
            </w:r>
          </w:p>
        </w:tc>
      </w:tr>
      <w:tr w:rsidR="00D87C61" w:rsidRPr="00ED7448" w14:paraId="5414D2A0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69D5901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Sistema de Administración y Control Interno fortalecido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106076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de cumplimiento con las NOBACI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F5762C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67503A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021AAAB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69A9BC1" w14:textId="77777777" w:rsidTr="00530259">
        <w:trPr>
          <w:trHeight w:val="888"/>
        </w:trPr>
        <w:tc>
          <w:tcPr>
            <w:tcW w:w="1523" w:type="pct"/>
            <w:shd w:val="clear" w:color="auto" w:fill="auto"/>
            <w:vAlign w:val="center"/>
          </w:tcPr>
          <w:p w14:paraId="3DE1264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Auditorías internas de Gestión (Cumplimiento de procesos, Calidad, NOBACI y Gestión Financiera)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186870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del programa de auditoría ejecutado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0F7D0F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E188C5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6ECDC20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1A325BEE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545620F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Gestión documental actualizada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73A91A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de documentación institucional actualizada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CF152F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40%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10864D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39.0%</w:t>
            </w:r>
          </w:p>
        </w:tc>
        <w:tc>
          <w:tcPr>
            <w:tcW w:w="612" w:type="pct"/>
            <w:shd w:val="clear" w:color="000000" w:fill="FFFF00"/>
            <w:vAlign w:val="center"/>
          </w:tcPr>
          <w:p w14:paraId="3A1030F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97.5%</w:t>
            </w:r>
          </w:p>
        </w:tc>
      </w:tr>
      <w:tr w:rsidR="00D87C61" w:rsidRPr="00ED7448" w14:paraId="4B6B8610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18FD784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Recertificación NORTIC A5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EFB115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de directrices y recomendaciones aplicadas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0D4BAC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C0F2AE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61.7%</w:t>
            </w:r>
          </w:p>
        </w:tc>
        <w:tc>
          <w:tcPr>
            <w:tcW w:w="612" w:type="pct"/>
            <w:shd w:val="clear" w:color="000000" w:fill="FFFF00"/>
            <w:vAlign w:val="center"/>
          </w:tcPr>
          <w:p w14:paraId="7CEDD75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61.7%</w:t>
            </w:r>
          </w:p>
        </w:tc>
      </w:tr>
      <w:tr w:rsidR="00D87C61" w:rsidRPr="00ED7448" w14:paraId="02595BDB" w14:textId="77777777">
        <w:trPr>
          <w:trHeight w:val="300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7703031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Diagnóstico en Gestión de Riesgos y Continuidad de Negocios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99A0C5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% Planes de acción eficaces                                                                                  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5D8BCB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6CCF1D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70%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0F67209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7DAA87A" w14:textId="77777777" w:rsidTr="00530259">
        <w:trPr>
          <w:trHeight w:val="428"/>
        </w:trPr>
        <w:tc>
          <w:tcPr>
            <w:tcW w:w="1523" w:type="pct"/>
            <w:vMerge/>
            <w:vAlign w:val="center"/>
          </w:tcPr>
          <w:p w14:paraId="392599BB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7287651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de áreas con riesgos identificados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F3EF3A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D156F7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/>
            <w:vAlign w:val="center"/>
          </w:tcPr>
          <w:p w14:paraId="7A62B585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33808B73" w14:textId="77777777" w:rsidTr="007F14CD">
        <w:trPr>
          <w:trHeight w:val="28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9448BED" w14:textId="77777777" w:rsidR="007F14CD" w:rsidRDefault="007F14CD" w:rsidP="007F14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Fortalecimiento Institucional</w:t>
            </w:r>
          </w:p>
          <w:p w14:paraId="5A7E1F38" w14:textId="3A0A5988" w:rsidR="00D87C61" w:rsidRPr="00530259" w:rsidRDefault="007F14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lastRenderedPageBreak/>
              <w:t>(</w:t>
            </w:r>
            <w:r w:rsidR="00BD4AA6" w:rsidRPr="00530259">
              <w:rPr>
                <w:rFonts w:ascii="Times New Roman" w:hAnsi="Times New Roman"/>
                <w:b/>
                <w:bCs/>
                <w:lang w:eastAsia="es-DO"/>
              </w:rPr>
              <w:t>Dirección de Comunicaciones</w:t>
            </w:r>
            <w:r>
              <w:rPr>
                <w:rFonts w:ascii="Times New Roman" w:hAnsi="Times New Roman"/>
                <w:b/>
                <w:bCs/>
                <w:lang w:eastAsia="es-DO"/>
              </w:rPr>
              <w:t>)</w:t>
            </w:r>
          </w:p>
        </w:tc>
      </w:tr>
      <w:tr w:rsidR="00D87C61" w:rsidRPr="00ED7448" w14:paraId="7A2214E2" w14:textId="77777777">
        <w:trPr>
          <w:trHeight w:val="600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6572880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 xml:space="preserve">10.10.1 Plan de Comunicación Interna (II etapa) basado en modelos innovadores de ofrecer información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5D958C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Implementación del plan de comunicación interna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2E30654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1AAF0B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65E0BF9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EDB6AEB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088821EF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698A7CC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satisfacción de la comunicación interna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00E2C06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5FC19E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612" w:type="pct"/>
            <w:vMerge/>
            <w:vAlign w:val="center"/>
          </w:tcPr>
          <w:p w14:paraId="037A1DF1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101F3172" w14:textId="77777777" w:rsidTr="00530259">
        <w:trPr>
          <w:trHeight w:val="627"/>
        </w:trPr>
        <w:tc>
          <w:tcPr>
            <w:tcW w:w="1523" w:type="pct"/>
            <w:vMerge w:val="restart"/>
            <w:shd w:val="clear" w:color="000000" w:fill="FFFFFF"/>
            <w:vAlign w:val="center"/>
          </w:tcPr>
          <w:p w14:paraId="42A1C30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10.11.1 Plan de relaciones públicas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2C4ADC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Implementación del plan de relacionamiento con los grupos de interés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5E4A8B6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CD28A1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640788F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75359BC" w14:textId="77777777" w:rsidTr="00530259">
        <w:trPr>
          <w:trHeight w:val="495"/>
        </w:trPr>
        <w:tc>
          <w:tcPr>
            <w:tcW w:w="1523" w:type="pct"/>
            <w:vMerge/>
            <w:vAlign w:val="center"/>
          </w:tcPr>
          <w:p w14:paraId="17B8AC99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22C2165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Notas redactadas y enviadas a los medios de comunicación en función de los eventos realizados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0ADEE5C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421367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/>
            <w:vAlign w:val="center"/>
          </w:tcPr>
          <w:p w14:paraId="293452A5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11B12870" w14:textId="77777777" w:rsidTr="00530259">
        <w:trPr>
          <w:trHeight w:val="693"/>
        </w:trPr>
        <w:tc>
          <w:tcPr>
            <w:tcW w:w="1523" w:type="pct"/>
            <w:vMerge/>
            <w:vAlign w:val="center"/>
          </w:tcPr>
          <w:p w14:paraId="33A65A50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0FE380D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Participación y entrevistas (productos/contenidos/comentarios) en programas de radio, televisión, revistas, </w:t>
            </w:r>
            <w:proofErr w:type="gramStart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prensa escrita</w:t>
            </w:r>
            <w:proofErr w:type="gramEnd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y digital a autoridades de la institución (ministro, viceministro y/o directores).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25D1658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35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D31E90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50</w:t>
            </w:r>
          </w:p>
        </w:tc>
        <w:tc>
          <w:tcPr>
            <w:tcW w:w="612" w:type="pct"/>
            <w:vMerge/>
            <w:vAlign w:val="center"/>
          </w:tcPr>
          <w:p w14:paraId="2EC68A37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3C6829EB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54691CF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10.11.2 Plan de manejo de crisis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F89061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Plan de comunicaciones para el manejo de crisis aprobado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26BCBDA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31C4D38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66F4121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20C5A94" w14:textId="77777777" w:rsidTr="00530259">
        <w:trPr>
          <w:trHeight w:val="583"/>
        </w:trPr>
        <w:tc>
          <w:tcPr>
            <w:tcW w:w="1523" w:type="pct"/>
            <w:shd w:val="clear" w:color="auto" w:fill="auto"/>
            <w:vAlign w:val="center"/>
          </w:tcPr>
          <w:p w14:paraId="031D037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10.12.1 10.12.1 Plan de colocación con el flujo de información en las redes sociales (Instagram, Facebook, YouTube, Página Web, Twitter)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B1B106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</w:t>
            </w:r>
            <w:proofErr w:type="spellStart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engagement</w:t>
            </w:r>
            <w:proofErr w:type="spellEnd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en las redes sociales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2850F1E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70%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445DC58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70%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5C700F6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D7619AA" w14:textId="77777777" w:rsidTr="00530259">
        <w:trPr>
          <w:trHeight w:val="28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837274C" w14:textId="77777777" w:rsidR="007F14CD" w:rsidRDefault="007F14CD" w:rsidP="007F14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Fortalecimiento Institucional</w:t>
            </w:r>
          </w:p>
          <w:p w14:paraId="3EFBD062" w14:textId="00C22D91" w:rsidR="00D87C61" w:rsidRPr="00530259" w:rsidRDefault="007F14CD" w:rsidP="00530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(</w:t>
            </w:r>
            <w:r w:rsidR="00BD4AA6" w:rsidRPr="00530259">
              <w:rPr>
                <w:rFonts w:ascii="Times New Roman" w:hAnsi="Times New Roman"/>
                <w:b/>
                <w:bCs/>
                <w:lang w:eastAsia="es-DO"/>
              </w:rPr>
              <w:t>Dirección de Planificación y Desarrollo</w:t>
            </w:r>
            <w:r>
              <w:rPr>
                <w:rFonts w:ascii="Times New Roman" w:hAnsi="Times New Roman"/>
                <w:b/>
                <w:bCs/>
                <w:lang w:eastAsia="es-DO"/>
              </w:rPr>
              <w:t>)</w:t>
            </w:r>
          </w:p>
        </w:tc>
      </w:tr>
      <w:tr w:rsidR="00D87C61" w:rsidRPr="00ED7448" w14:paraId="75FA94BE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16C3755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10.5.2 Manual de Organización y Funciones actualizado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379314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Manual actualizado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B63F36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047E111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361475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61813C4" w14:textId="77777777" w:rsidTr="007F14CD">
        <w:trPr>
          <w:trHeight w:val="988"/>
        </w:trPr>
        <w:tc>
          <w:tcPr>
            <w:tcW w:w="1523" w:type="pct"/>
            <w:shd w:val="clear" w:color="auto" w:fill="auto"/>
            <w:vAlign w:val="center"/>
          </w:tcPr>
          <w:p w14:paraId="2929297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10.5.3 Manual de cargos actualizado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B27CDF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Manual actualizado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1151E2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232721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El borrador del Manual de Cargos fue remitido al MAP para </w:t>
            </w:r>
            <w:proofErr w:type="spellStart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revision</w:t>
            </w:r>
            <w:proofErr w:type="spellEnd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en el mes de febrero del 2022.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344FD7D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9005A7F" w14:textId="77777777">
        <w:trPr>
          <w:trHeight w:val="900"/>
        </w:trPr>
        <w:tc>
          <w:tcPr>
            <w:tcW w:w="1523" w:type="pct"/>
            <w:shd w:val="clear" w:color="auto" w:fill="auto"/>
            <w:vAlign w:val="center"/>
          </w:tcPr>
          <w:p w14:paraId="14BB3D0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10.6.1 Programa interno de socialización y difusión de las funciones de las áreas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E2185C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Programa implementado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715A7F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34D8863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1A1D8A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406043E" w14:textId="77777777" w:rsidTr="00530259">
        <w:trPr>
          <w:trHeight w:val="568"/>
        </w:trPr>
        <w:tc>
          <w:tcPr>
            <w:tcW w:w="1523" w:type="pct"/>
            <w:shd w:val="clear" w:color="auto" w:fill="auto"/>
            <w:vAlign w:val="center"/>
          </w:tcPr>
          <w:p w14:paraId="4D9CBB6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10.7.1 Perspectiva de género en los planes, programas y proyectos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0CDAB7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áreas sensibilizadas en las acciones a ejecutar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D37E0A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3B23A2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95%</w:t>
            </w:r>
          </w:p>
        </w:tc>
        <w:tc>
          <w:tcPr>
            <w:tcW w:w="612" w:type="pct"/>
            <w:shd w:val="clear" w:color="000000" w:fill="FFFF00"/>
            <w:vAlign w:val="center"/>
          </w:tcPr>
          <w:p w14:paraId="076D37E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95%</w:t>
            </w:r>
          </w:p>
        </w:tc>
      </w:tr>
      <w:tr w:rsidR="00D87C61" w:rsidRPr="00ED7448" w14:paraId="628559C5" w14:textId="77777777">
        <w:trPr>
          <w:trHeight w:val="600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75DD6CE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Sensibilización en Equidad de Género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AA7C47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Número de charlas y talleres realizados      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128EE7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3A50E78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612" w:type="pct"/>
            <w:vMerge w:val="restart"/>
            <w:shd w:val="clear" w:color="000000" w:fill="FFFF00"/>
            <w:vAlign w:val="center"/>
          </w:tcPr>
          <w:p w14:paraId="4CCFFF6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71%</w:t>
            </w:r>
          </w:p>
        </w:tc>
      </w:tr>
      <w:tr w:rsidR="00D87C61" w:rsidRPr="00ED7448" w14:paraId="6FF5B69E" w14:textId="77777777">
        <w:trPr>
          <w:trHeight w:val="1200"/>
        </w:trPr>
        <w:tc>
          <w:tcPr>
            <w:tcW w:w="1523" w:type="pct"/>
            <w:vMerge/>
            <w:vAlign w:val="center"/>
          </w:tcPr>
          <w:p w14:paraId="30D1CE7B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7BEB1E7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Número de actividades de promoción sobre equidad de género y responsabilidad social realizadas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5FBEC7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CAC084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15</w:t>
            </w:r>
          </w:p>
        </w:tc>
        <w:tc>
          <w:tcPr>
            <w:tcW w:w="612" w:type="pct"/>
            <w:vMerge/>
            <w:vAlign w:val="center"/>
          </w:tcPr>
          <w:p w14:paraId="5EC613E2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2294111C" w14:textId="77777777">
        <w:trPr>
          <w:trHeight w:val="300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406BAC5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Formulación y evaluación del presupuesto Institucional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7DBFFAB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Presupuesto elaborado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9015E1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5484B4F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02200CB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C9F1D33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25613019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000000" w:fill="FFFFFF"/>
            <w:vAlign w:val="center"/>
          </w:tcPr>
          <w:p w14:paraId="1C7F002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Informes de evaluación realizados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4F35C68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5D0E64F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612" w:type="pct"/>
            <w:vMerge/>
            <w:vAlign w:val="center"/>
          </w:tcPr>
          <w:p w14:paraId="0C44207D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37DE49EA" w14:textId="77777777">
        <w:trPr>
          <w:trHeight w:val="300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6F2FF36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Formulación y evaluación del Plan Anual de Compras y Contrataciones (PACC)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1D9AD53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Plan formulado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7F2B4C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50D7A8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41215C4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6A5168B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65C67756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000000" w:fill="FFFFFF"/>
            <w:vAlign w:val="center"/>
          </w:tcPr>
          <w:p w14:paraId="09DD1C9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Informes de evaluación realizados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29DF05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0019471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612" w:type="pct"/>
            <w:vMerge/>
            <w:vAlign w:val="center"/>
          </w:tcPr>
          <w:p w14:paraId="64CA0EC2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70492B1B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765E94E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Reportes semanales de ejecución presupuestaria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2582796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Reportes realizados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977E2B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48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74099B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50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454B24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F5D3B21" w14:textId="77777777" w:rsidTr="00530259">
        <w:trPr>
          <w:trHeight w:val="837"/>
        </w:trPr>
        <w:tc>
          <w:tcPr>
            <w:tcW w:w="1523" w:type="pct"/>
            <w:shd w:val="clear" w:color="auto" w:fill="auto"/>
            <w:vAlign w:val="center"/>
          </w:tcPr>
          <w:p w14:paraId="4207A3D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Asistencia técnica en la formulación y ejecución de programas y proyectos con código SNIP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3A24704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asistencias ofrecidas conforme lo solicitado por las áreas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2F3339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70F411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F40ADE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998F0D9" w14:textId="77777777" w:rsidTr="00530259">
        <w:trPr>
          <w:trHeight w:val="481"/>
        </w:trPr>
        <w:tc>
          <w:tcPr>
            <w:tcW w:w="1523" w:type="pct"/>
            <w:shd w:val="clear" w:color="auto" w:fill="auto"/>
            <w:vAlign w:val="center"/>
          </w:tcPr>
          <w:p w14:paraId="36B25F9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Seguimiento a la ejecución física y financiera de programas y proyectos con código SNIP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740B095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Informes de seguimiento a los programas y proyectos SNIP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672196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4244A93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5F1D141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CB854A7" w14:textId="77777777" w:rsidTr="00530259">
        <w:trPr>
          <w:trHeight w:val="492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7B5CB90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Registro de ejecución y programación física y financiera de proyectos con código SNIP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2F32451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Programaciones físicas y financieras de proyectos con código SNIP para el año 2023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691423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7DA6476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6F0DBA7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818D560" w14:textId="77777777" w:rsidTr="00530259">
        <w:trPr>
          <w:trHeight w:val="360"/>
        </w:trPr>
        <w:tc>
          <w:tcPr>
            <w:tcW w:w="1523" w:type="pct"/>
            <w:vMerge/>
            <w:vAlign w:val="center"/>
          </w:tcPr>
          <w:p w14:paraId="469485A0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000000" w:fill="FFFFFF"/>
            <w:vAlign w:val="center"/>
          </w:tcPr>
          <w:p w14:paraId="4AD727D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Registro de la ejecución física y financiera de proyectos con código SNIP para el año 2022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B1F247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34C7A5A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612" w:type="pct"/>
            <w:vMerge/>
            <w:vAlign w:val="center"/>
          </w:tcPr>
          <w:p w14:paraId="6A2AD421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1C3F1F62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3BBE801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Plan Operativo Anual (POA) formulado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1645DA3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Planes Operativos Anuales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0D219C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732881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89B635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73F8B7C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3CA3A21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Monitoreo y evaluación del Plan Operativo Anual (POA)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6C8EC5C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Informes de monitoreo elaborados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C46CA5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02CE7F4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6F45A7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8BF4235" w14:textId="77777777">
        <w:trPr>
          <w:trHeight w:val="900"/>
        </w:trPr>
        <w:tc>
          <w:tcPr>
            <w:tcW w:w="1523" w:type="pct"/>
            <w:shd w:val="clear" w:color="auto" w:fill="auto"/>
            <w:vAlign w:val="center"/>
          </w:tcPr>
          <w:p w14:paraId="4BD6CF0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Monitoreo y evaluación de las metas físicas del Índice de Gestión Presupuestaria (IGP) 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0AD0A46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Reportes de evaluación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140802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281257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F883DF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855F593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1C5BAFE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Memorias de Rendición de Cuentas Institucional 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04777FF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Documentos presentados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775F5A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035E2BB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EBEC9F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72409D8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64BAC5C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Monitoreo de avances del Plan Estratégico Institucional (PEI)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6C41E75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Informe elaborado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754C71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4A6709D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6DF124F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8661E58" w14:textId="77777777" w:rsidTr="00530259">
        <w:trPr>
          <w:trHeight w:val="519"/>
        </w:trPr>
        <w:tc>
          <w:tcPr>
            <w:tcW w:w="1523" w:type="pct"/>
            <w:shd w:val="clear" w:color="auto" w:fill="auto"/>
            <w:vAlign w:val="center"/>
          </w:tcPr>
          <w:p w14:paraId="1C9A95E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Informe de la Producción Pública sectorial asociada al Plan Nacional Plurianual del Sector Público (PNPSP)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7174E6F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Reporte elaborado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CCCEF0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4CFB28B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5A56361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073F2A2" w14:textId="77777777">
        <w:trPr>
          <w:trHeight w:val="300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40A6F7D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Gestión de las Iniciativas Presidenciales MICM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607E3C0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Reportes en el SIGOB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5D1EBB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414C285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21B4642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4F4A637" w14:textId="77777777">
        <w:trPr>
          <w:trHeight w:val="900"/>
        </w:trPr>
        <w:tc>
          <w:tcPr>
            <w:tcW w:w="1523" w:type="pct"/>
            <w:vMerge/>
            <w:vAlign w:val="center"/>
          </w:tcPr>
          <w:p w14:paraId="1B2FF3FD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000000" w:fill="FFFFFF"/>
            <w:vAlign w:val="center"/>
          </w:tcPr>
          <w:p w14:paraId="19B0012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requerimientos respondidos al MINPRE dentro de los plazos establecidos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02949F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B07CB9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/>
            <w:vAlign w:val="center"/>
          </w:tcPr>
          <w:p w14:paraId="151B5766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085F72F4" w14:textId="77777777" w:rsidTr="007F14CD">
        <w:trPr>
          <w:trHeight w:val="649"/>
        </w:trPr>
        <w:tc>
          <w:tcPr>
            <w:tcW w:w="1523" w:type="pct"/>
            <w:shd w:val="clear" w:color="auto" w:fill="auto"/>
            <w:vAlign w:val="center"/>
          </w:tcPr>
          <w:p w14:paraId="489974B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Servicio de asistencia técnica en formulación de planes, programas y proyectos para ASFL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4220013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Asistencias técnicas ofrecidas a las ASFL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0DBD8F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D20A10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7CF579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8417725" w14:textId="77777777" w:rsidTr="007F14CD">
        <w:trPr>
          <w:trHeight w:val="562"/>
        </w:trPr>
        <w:tc>
          <w:tcPr>
            <w:tcW w:w="1523" w:type="pct"/>
            <w:shd w:val="clear" w:color="auto" w:fill="auto"/>
            <w:vAlign w:val="center"/>
          </w:tcPr>
          <w:p w14:paraId="50C9B83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Habilitación de las ASFL del sector industria, comercio y Mipymes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65AD951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ASFL que cumplen con los requerimientos establecidos habilitadas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F3E3FA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21D5D9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5B9B1A0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761D964" w14:textId="77777777">
        <w:trPr>
          <w:trHeight w:val="300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3284BE0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Servicio de capacitación y fortalecimiento de las ASFL del sector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297AE87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Talleres realizados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B35C3F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08ACFD8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6F861F0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4EB355EF" w14:textId="77777777">
        <w:trPr>
          <w:trHeight w:val="300"/>
        </w:trPr>
        <w:tc>
          <w:tcPr>
            <w:tcW w:w="1523" w:type="pct"/>
            <w:vMerge/>
            <w:vAlign w:val="center"/>
          </w:tcPr>
          <w:p w14:paraId="4FDD967C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000000" w:fill="FFFFFF"/>
            <w:vAlign w:val="center"/>
          </w:tcPr>
          <w:p w14:paraId="02E305F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ASFL capacitadas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A6986D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20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D65B37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61A33EF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E57C565" w14:textId="77777777" w:rsidTr="00530259">
        <w:trPr>
          <w:trHeight w:val="373"/>
        </w:trPr>
        <w:tc>
          <w:tcPr>
            <w:tcW w:w="1523" w:type="pct"/>
            <w:shd w:val="clear" w:color="auto" w:fill="auto"/>
            <w:vAlign w:val="center"/>
          </w:tcPr>
          <w:p w14:paraId="50F4813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Gestión de asignación presupuestaria a las ASFL del sector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4F0F3C6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Propuesta de asignación de fondos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68D388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42BF39B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3D16CA3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FA86A05" w14:textId="77777777" w:rsidTr="00530259">
        <w:trPr>
          <w:trHeight w:val="242"/>
        </w:trPr>
        <w:tc>
          <w:tcPr>
            <w:tcW w:w="1523" w:type="pct"/>
            <w:shd w:val="clear" w:color="auto" w:fill="auto"/>
            <w:vAlign w:val="center"/>
          </w:tcPr>
          <w:p w14:paraId="783C766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Seguimiento a la ejecución de proyectos de ASFL con asignación de subvención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4296340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Informes de monitoreo elaborados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757448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09EC507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612" w:type="pct"/>
            <w:vMerge/>
            <w:vAlign w:val="center"/>
          </w:tcPr>
          <w:p w14:paraId="49D8079A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44CC6D05" w14:textId="77777777">
        <w:trPr>
          <w:trHeight w:val="1200"/>
        </w:trPr>
        <w:tc>
          <w:tcPr>
            <w:tcW w:w="1523" w:type="pct"/>
            <w:shd w:val="clear" w:color="auto" w:fill="auto"/>
            <w:vAlign w:val="center"/>
          </w:tcPr>
          <w:p w14:paraId="7AF8422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Detección de ofertas de cooperación para la implementación de programas y proyectos institucionales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210F4B4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ofertas de cooperación aplicables al sector identificadas y presentadas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2C8C78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4B9B57D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186A09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1866B531" w14:textId="77777777" w:rsidTr="00530259">
        <w:trPr>
          <w:trHeight w:val="453"/>
        </w:trPr>
        <w:tc>
          <w:tcPr>
            <w:tcW w:w="1523" w:type="pct"/>
            <w:shd w:val="clear" w:color="auto" w:fill="auto"/>
            <w:vAlign w:val="center"/>
          </w:tcPr>
          <w:p w14:paraId="717F255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Seguimiento a los programas y proyectos con cooperación internacional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35C77FB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Informes realizados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17BBA3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42A4B4C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3B8822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51AF0DF" w14:textId="77777777" w:rsidTr="00530259">
        <w:trPr>
          <w:trHeight w:val="321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7BDEA54" w14:textId="77777777" w:rsidR="007F14CD" w:rsidRDefault="007F14CD" w:rsidP="007F14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Fortalecimiento Institucional</w:t>
            </w:r>
          </w:p>
          <w:p w14:paraId="3741DF29" w14:textId="7FA4FBDE" w:rsidR="00D87C61" w:rsidRPr="00530259" w:rsidRDefault="007F14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(</w:t>
            </w:r>
            <w:r w:rsidR="00BD4AA6" w:rsidRPr="00530259">
              <w:rPr>
                <w:rFonts w:ascii="Times New Roman" w:hAnsi="Times New Roman"/>
                <w:b/>
                <w:bCs/>
                <w:lang w:eastAsia="es-DO"/>
              </w:rPr>
              <w:t>Dirección Jurídica</w:t>
            </w:r>
            <w:r>
              <w:rPr>
                <w:rFonts w:ascii="Times New Roman" w:hAnsi="Times New Roman"/>
                <w:b/>
                <w:bCs/>
                <w:lang w:eastAsia="es-DO"/>
              </w:rPr>
              <w:t>)</w:t>
            </w:r>
          </w:p>
        </w:tc>
      </w:tr>
      <w:tr w:rsidR="00D87C61" w:rsidRPr="00ED7448" w14:paraId="1CEEE839" w14:textId="77777777">
        <w:trPr>
          <w:trHeight w:val="1500"/>
        </w:trPr>
        <w:tc>
          <w:tcPr>
            <w:tcW w:w="1523" w:type="pct"/>
            <w:shd w:val="clear" w:color="000000" w:fill="FFFFFF"/>
            <w:vAlign w:val="center"/>
          </w:tcPr>
          <w:p w14:paraId="2597981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Asistencia para el desarrollo de los procesos administrativos sancionadores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3B1A42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resoluciones emitidas, pago de las sanciones impuestas, procesos de cobro de sanciones y ejecuciones de demoliciones.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0F3868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97C7D0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67D6224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64D68FA" w14:textId="77777777" w:rsidTr="00530259">
        <w:trPr>
          <w:trHeight w:val="426"/>
        </w:trPr>
        <w:tc>
          <w:tcPr>
            <w:tcW w:w="1523" w:type="pct"/>
            <w:shd w:val="clear" w:color="000000" w:fill="FFFFFF"/>
            <w:vAlign w:val="center"/>
          </w:tcPr>
          <w:p w14:paraId="144F9D0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Elaboración y revisión de documentos legales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4D48434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documentos elaborados de acuerdo con los plazos reglamentarios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684AC36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738205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5F3E5B9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157595A7" w14:textId="77777777" w:rsidTr="00530259">
        <w:trPr>
          <w:trHeight w:val="568"/>
        </w:trPr>
        <w:tc>
          <w:tcPr>
            <w:tcW w:w="1523" w:type="pct"/>
            <w:shd w:val="clear" w:color="000000" w:fill="FFFFFF"/>
            <w:vAlign w:val="center"/>
          </w:tcPr>
          <w:p w14:paraId="12C141F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 xml:space="preserve">Verificación del cumplimiento de la normativa nacional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B0BB5F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resoluciones emitidas, inclusión de </w:t>
            </w:r>
            <w:proofErr w:type="spellStart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stickers</w:t>
            </w:r>
            <w:proofErr w:type="spellEnd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, caducidad de resoluciones y/o títulos habilitantes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2B50581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444F326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D4D9C6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379D69B" w14:textId="77777777" w:rsidTr="00530259">
        <w:trPr>
          <w:trHeight w:val="354"/>
        </w:trPr>
        <w:tc>
          <w:tcPr>
            <w:tcW w:w="1523" w:type="pct"/>
            <w:vMerge w:val="restart"/>
            <w:shd w:val="clear" w:color="000000" w:fill="FFFFFF"/>
            <w:vAlign w:val="center"/>
          </w:tcPr>
          <w:p w14:paraId="5AFADBA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Representación legal y defensa del MICM y sus funcionarios ante los tribunales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64CA0B3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documentos elaborados </w:t>
            </w:r>
            <w:proofErr w:type="gramStart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de acuerdo a</w:t>
            </w:r>
            <w:proofErr w:type="gramEnd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los plazos reglamentarios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361CD32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0ADD9CB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72D2FE7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67D2AD4" w14:textId="77777777" w:rsidTr="00530259">
        <w:trPr>
          <w:trHeight w:val="364"/>
        </w:trPr>
        <w:tc>
          <w:tcPr>
            <w:tcW w:w="1523" w:type="pct"/>
            <w:vMerge/>
            <w:vAlign w:val="center"/>
          </w:tcPr>
          <w:p w14:paraId="142AC005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47152CC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descargos realizados y acompañamiento en los procesos de pagos. 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263812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0E5F354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vMerge/>
            <w:vAlign w:val="center"/>
          </w:tcPr>
          <w:p w14:paraId="758B926C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5160AFF4" w14:textId="77777777" w:rsidTr="00530259">
        <w:trPr>
          <w:trHeight w:val="515"/>
        </w:trPr>
        <w:tc>
          <w:tcPr>
            <w:tcW w:w="1523" w:type="pct"/>
            <w:shd w:val="clear" w:color="000000" w:fill="FFFFFF"/>
            <w:vAlign w:val="center"/>
          </w:tcPr>
          <w:p w14:paraId="0AE0C89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Asesoramiento y redacción de las respuestas a los recursos administrativos (reconsideración y jerárquico)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C7BAD2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asesorías realizadas en el tiempo establecido, opiniones legales. 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5FADC33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828364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9B64AC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ED4DF01" w14:textId="77777777" w:rsidTr="00530259">
        <w:trPr>
          <w:trHeight w:val="146"/>
        </w:trPr>
        <w:tc>
          <w:tcPr>
            <w:tcW w:w="1523" w:type="pct"/>
            <w:shd w:val="clear" w:color="000000" w:fill="FFFFFF"/>
            <w:vAlign w:val="center"/>
          </w:tcPr>
          <w:p w14:paraId="054B0BC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Elaboración de borradores y anteproyectos de leyes,</w:t>
            </w: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br/>
              <w:t>decretos, resoluciones y reglamentos.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2B1030A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normativas revisadas y/o elaboradas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2727629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CFD1DB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056A6C9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F1F52BA" w14:textId="77777777">
        <w:trPr>
          <w:trHeight w:val="615"/>
        </w:trPr>
        <w:tc>
          <w:tcPr>
            <w:tcW w:w="1523" w:type="pct"/>
            <w:shd w:val="clear" w:color="000000" w:fill="FFFFFF"/>
            <w:vAlign w:val="center"/>
          </w:tcPr>
          <w:p w14:paraId="277C16C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Asistencia legal a las áreas 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5E81F1C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asistencia legales emitidas conforme solicitudes 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3A266A2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EC3B08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64586B7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114C99A" w14:textId="77777777" w:rsidTr="00530259">
        <w:trPr>
          <w:trHeight w:val="281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CF3839A" w14:textId="77777777" w:rsidR="007F14CD" w:rsidRDefault="007F14CD" w:rsidP="007F14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Fortalecimiento Institucional</w:t>
            </w:r>
          </w:p>
          <w:p w14:paraId="5FB580A3" w14:textId="06C5C474" w:rsidR="00D87C61" w:rsidRPr="00530259" w:rsidRDefault="007F14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(</w:t>
            </w:r>
            <w:r w:rsidR="00BD4AA6" w:rsidRPr="00530259">
              <w:rPr>
                <w:rFonts w:ascii="Times New Roman" w:hAnsi="Times New Roman"/>
                <w:b/>
                <w:bCs/>
                <w:lang w:eastAsia="es-DO"/>
              </w:rPr>
              <w:t>Dirección de Análisis Económico</w:t>
            </w:r>
            <w:r>
              <w:rPr>
                <w:rFonts w:ascii="Times New Roman" w:hAnsi="Times New Roman"/>
                <w:b/>
                <w:bCs/>
                <w:lang w:eastAsia="es-DO"/>
              </w:rPr>
              <w:t>)</w:t>
            </w:r>
          </w:p>
        </w:tc>
      </w:tr>
      <w:tr w:rsidR="00D87C61" w:rsidRPr="00ED7448" w14:paraId="639D5DDD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2586F15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10.1.1 Registros administrativos creados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4E63D2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Registros desarrollados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FC4B5C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87E0DA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6DF67C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2247C61" w14:textId="77777777" w:rsidTr="00530259">
        <w:trPr>
          <w:trHeight w:val="393"/>
        </w:trPr>
        <w:tc>
          <w:tcPr>
            <w:tcW w:w="1523" w:type="pct"/>
            <w:shd w:val="clear" w:color="auto" w:fill="auto"/>
            <w:vAlign w:val="center"/>
          </w:tcPr>
          <w:p w14:paraId="2726CAF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10.1.2 Sistemas dinámicos de información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644495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Sistema desarrollado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4BEFEA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E3D0BC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46FA0F2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1E7DA7DD" w14:textId="77777777" w:rsidTr="00530259">
        <w:trPr>
          <w:trHeight w:val="769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4CC4389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10.1.3 Estudios, boletines, diagnósticos, e informes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EBC61F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documentos analíticos presentados en función de la demanda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C06E81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001BBE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 w:val="restart"/>
            <w:shd w:val="clear" w:color="000000" w:fill="FFFF00"/>
            <w:vAlign w:val="center"/>
          </w:tcPr>
          <w:p w14:paraId="0D91693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93%</w:t>
            </w:r>
          </w:p>
        </w:tc>
      </w:tr>
      <w:tr w:rsidR="00D87C61" w:rsidRPr="00ED7448" w14:paraId="5B8765B1" w14:textId="77777777" w:rsidTr="00530259">
        <w:trPr>
          <w:trHeight w:val="695"/>
        </w:trPr>
        <w:tc>
          <w:tcPr>
            <w:tcW w:w="1523" w:type="pct"/>
            <w:vMerge/>
            <w:vAlign w:val="center"/>
          </w:tcPr>
          <w:p w14:paraId="559D970F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19B9091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Cantidad de Informes mensuales de coyuntura económica e industrial publicados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A9FA89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A13FA9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11</w:t>
            </w:r>
          </w:p>
        </w:tc>
        <w:tc>
          <w:tcPr>
            <w:tcW w:w="612" w:type="pct"/>
            <w:vMerge/>
            <w:vAlign w:val="center"/>
          </w:tcPr>
          <w:p w14:paraId="3B80E96A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02883E4A" w14:textId="77777777" w:rsidTr="00530259">
        <w:trPr>
          <w:trHeight w:val="550"/>
        </w:trPr>
        <w:tc>
          <w:tcPr>
            <w:tcW w:w="1523" w:type="pct"/>
            <w:vMerge/>
            <w:vAlign w:val="center"/>
          </w:tcPr>
          <w:p w14:paraId="74551D80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0059AE6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Cantidad de estudios de investigación económica semestral realizados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0B84D62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21942A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612" w:type="pct"/>
            <w:vMerge/>
            <w:vAlign w:val="center"/>
          </w:tcPr>
          <w:p w14:paraId="1E1E113E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533F1DE3" w14:textId="77777777" w:rsidTr="00530259">
        <w:trPr>
          <w:trHeight w:val="573"/>
        </w:trPr>
        <w:tc>
          <w:tcPr>
            <w:tcW w:w="1523" w:type="pct"/>
            <w:vMerge/>
            <w:vAlign w:val="center"/>
          </w:tcPr>
          <w:p w14:paraId="3FCA5A66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50FAD9C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Cantidad de Informes del Índice del Margen de Intermediación realizados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281157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D2120D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612" w:type="pct"/>
            <w:vMerge/>
            <w:vAlign w:val="center"/>
          </w:tcPr>
          <w:p w14:paraId="2AF6A5B0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3B31CB43" w14:textId="77777777" w:rsidTr="00530259">
        <w:trPr>
          <w:trHeight w:val="441"/>
        </w:trPr>
        <w:tc>
          <w:tcPr>
            <w:tcW w:w="1523" w:type="pct"/>
            <w:vMerge/>
            <w:vAlign w:val="center"/>
          </w:tcPr>
          <w:p w14:paraId="376A7C36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0B2BE8E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Informes Semestrales de Precios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E93A69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16B98B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vMerge/>
            <w:vAlign w:val="center"/>
          </w:tcPr>
          <w:p w14:paraId="47CDBF54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7BF8F523" w14:textId="77777777">
        <w:trPr>
          <w:trHeight w:val="300"/>
        </w:trPr>
        <w:tc>
          <w:tcPr>
            <w:tcW w:w="1523" w:type="pct"/>
            <w:vMerge/>
            <w:vAlign w:val="center"/>
          </w:tcPr>
          <w:p w14:paraId="004FA9B4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0B2E022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Encuestas realizadas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F149E7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510AB8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vMerge/>
            <w:vAlign w:val="center"/>
          </w:tcPr>
          <w:p w14:paraId="7B90C596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6C273B51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18E1446A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150A645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Monitor de Industria, Comercio y Mipymes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AB8ECB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35D493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612" w:type="pct"/>
            <w:vMerge/>
            <w:vAlign w:val="center"/>
          </w:tcPr>
          <w:p w14:paraId="1CCFD4E6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4791E818" w14:textId="77777777" w:rsidTr="00530259">
        <w:trPr>
          <w:trHeight w:val="426"/>
        </w:trPr>
        <w:tc>
          <w:tcPr>
            <w:tcW w:w="1523" w:type="pct"/>
            <w:shd w:val="clear" w:color="auto" w:fill="auto"/>
            <w:vAlign w:val="center"/>
          </w:tcPr>
          <w:p w14:paraId="381B825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lastRenderedPageBreak/>
              <w:t>Coordinación de la subcomisión prosperidad en el marco de los Objetivos de Desarrollo Sostenible (ODS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265386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representación del MICM en las reuniones de la subcomisión desarrolladas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03087C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0D4B88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BB7DC7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5D2CF9B" w14:textId="77777777" w:rsidTr="00530259">
        <w:trPr>
          <w:trHeight w:val="3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ADAD4F5" w14:textId="77777777" w:rsidR="007F14CD" w:rsidRDefault="007F14CD" w:rsidP="007F14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Fortalecimiento Institucional</w:t>
            </w:r>
          </w:p>
          <w:p w14:paraId="4381CE44" w14:textId="25AF8D7E" w:rsidR="00D87C61" w:rsidRPr="00530259" w:rsidRDefault="007F14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(</w:t>
            </w:r>
            <w:r w:rsidR="00BD4AA6" w:rsidRPr="00530259">
              <w:rPr>
                <w:rFonts w:ascii="Times New Roman" w:hAnsi="Times New Roman"/>
                <w:b/>
                <w:bCs/>
                <w:lang w:eastAsia="es-DO"/>
              </w:rPr>
              <w:t>Dirección de Recursos Humanos</w:t>
            </w:r>
            <w:r>
              <w:rPr>
                <w:rFonts w:ascii="Times New Roman" w:hAnsi="Times New Roman"/>
                <w:b/>
                <w:bCs/>
                <w:lang w:eastAsia="es-DO"/>
              </w:rPr>
              <w:t>)</w:t>
            </w:r>
          </w:p>
        </w:tc>
      </w:tr>
      <w:tr w:rsidR="00D87C61" w:rsidRPr="00ED7448" w14:paraId="37C142EA" w14:textId="77777777" w:rsidTr="00530259">
        <w:trPr>
          <w:trHeight w:val="281"/>
        </w:trPr>
        <w:tc>
          <w:tcPr>
            <w:tcW w:w="1523" w:type="pct"/>
            <w:vMerge w:val="restart"/>
            <w:shd w:val="clear" w:color="000000" w:fill="FFFFFF"/>
            <w:vAlign w:val="center"/>
          </w:tcPr>
          <w:p w14:paraId="6373636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Programa de capacitación al personal implementado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5CB8FDB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cumplimiento del programa de capacitación 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3FEA687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EB76BC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89%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7DAED8D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016D15C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0C30D544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000000" w:fill="FFFFFF"/>
            <w:vAlign w:val="center"/>
          </w:tcPr>
          <w:p w14:paraId="4872456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Cantidad de charlas de inducción Impartidas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62DD66F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2C511A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31</w:t>
            </w:r>
          </w:p>
        </w:tc>
        <w:tc>
          <w:tcPr>
            <w:tcW w:w="612" w:type="pct"/>
            <w:vMerge/>
            <w:vAlign w:val="center"/>
          </w:tcPr>
          <w:p w14:paraId="3D43761B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76165FB8" w14:textId="77777777" w:rsidTr="00530259">
        <w:trPr>
          <w:trHeight w:val="467"/>
        </w:trPr>
        <w:tc>
          <w:tcPr>
            <w:tcW w:w="1523" w:type="pct"/>
            <w:shd w:val="clear" w:color="000000" w:fill="FFFFFF"/>
            <w:vAlign w:val="center"/>
          </w:tcPr>
          <w:p w14:paraId="666A914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Programa de incentivos y beneficios al personal 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21556A3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% de cumplimiento del programa de incentivos y beneficios al personal 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4D812F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505BC7B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6C0AD19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7E73FD9" w14:textId="77777777">
        <w:trPr>
          <w:trHeight w:val="600"/>
        </w:trPr>
        <w:tc>
          <w:tcPr>
            <w:tcW w:w="1523" w:type="pct"/>
            <w:vMerge w:val="restart"/>
            <w:shd w:val="clear" w:color="000000" w:fill="FFFFFF"/>
            <w:vAlign w:val="center"/>
          </w:tcPr>
          <w:p w14:paraId="536310F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Actividades conmemorativas y de integración del personal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1A8E24E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Actividades de integración desarrolladas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A2A779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A3B25F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3A2B3D9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20C36CB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6D8927D1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000000" w:fill="FFFFFF"/>
            <w:vAlign w:val="center"/>
          </w:tcPr>
          <w:p w14:paraId="41C981C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Actividades conmemorativas desarrolladas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A8464B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418ADD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612" w:type="pct"/>
            <w:vMerge/>
            <w:vAlign w:val="center"/>
          </w:tcPr>
          <w:p w14:paraId="71D34BB4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626C4E49" w14:textId="77777777">
        <w:trPr>
          <w:trHeight w:val="600"/>
        </w:trPr>
        <w:tc>
          <w:tcPr>
            <w:tcW w:w="1523" w:type="pct"/>
            <w:shd w:val="clear" w:color="000000" w:fill="FFFFFF"/>
            <w:vAlign w:val="center"/>
          </w:tcPr>
          <w:p w14:paraId="399EF41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Evaluación del desempeño del personal 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220626B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empleados evaluados 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6107FB9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0A4BCA2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8968B5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F1AA597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700443D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Programas de pasantías desarrollado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6EACBDC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Pasantes que cumplen con los requerimientos admitidos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73F9F14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56AA3D9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32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5C0962A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44055F53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6C4F748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Promociones de personal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3F368E2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Promociones de personal que aplican gestionadas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2AF834A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39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0F09A7C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120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0075D8A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24D5273" w14:textId="77777777">
        <w:trPr>
          <w:trHeight w:val="300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1D26D92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Atenciones y orientaciones médicas al personal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664B47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Jornadas de salud realizadas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06BD4C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3CFB6A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7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22A014D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58C692D" w14:textId="77777777" w:rsidTr="00530259">
        <w:trPr>
          <w:trHeight w:val="384"/>
        </w:trPr>
        <w:tc>
          <w:tcPr>
            <w:tcW w:w="1523" w:type="pct"/>
            <w:vMerge/>
            <w:vAlign w:val="center"/>
          </w:tcPr>
          <w:p w14:paraId="1B6102C3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73B3A56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Evaluaciones médicas realizadas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DDDC4A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4FCDF8E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612" w:type="pct"/>
            <w:vMerge/>
            <w:vAlign w:val="center"/>
          </w:tcPr>
          <w:p w14:paraId="2BD3C07E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599DE473" w14:textId="77777777" w:rsidTr="00530259">
        <w:trPr>
          <w:trHeight w:val="477"/>
        </w:trPr>
        <w:tc>
          <w:tcPr>
            <w:tcW w:w="1523" w:type="pct"/>
            <w:vMerge/>
            <w:vAlign w:val="center"/>
          </w:tcPr>
          <w:p w14:paraId="26ABE786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000000" w:fill="FFFFFF"/>
            <w:vAlign w:val="center"/>
          </w:tcPr>
          <w:p w14:paraId="2BDDC30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servidores atendidos y orientados a través del consultorio médico conforme la demanda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75903BC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3952701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/>
            <w:vAlign w:val="center"/>
          </w:tcPr>
          <w:p w14:paraId="2AA36672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733C8A5B" w14:textId="77777777" w:rsidTr="00530259">
        <w:trPr>
          <w:trHeight w:val="473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1952031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Registro y control del personal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7A4D781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del personal de nuevo ingreso registrado en la base de datos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090542C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9DEC0B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6193840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120158B" w14:textId="77777777" w:rsidTr="00530259">
        <w:trPr>
          <w:trHeight w:val="423"/>
        </w:trPr>
        <w:tc>
          <w:tcPr>
            <w:tcW w:w="1523" w:type="pct"/>
            <w:vMerge/>
            <w:vAlign w:val="center"/>
          </w:tcPr>
          <w:p w14:paraId="7494BD64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000000" w:fill="FFFFFF"/>
            <w:vAlign w:val="center"/>
          </w:tcPr>
          <w:p w14:paraId="09329AB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del personal carnetizado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756736C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3AD3C4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/>
            <w:vAlign w:val="center"/>
          </w:tcPr>
          <w:p w14:paraId="77EE0418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6CCDB1C2" w14:textId="77777777" w:rsidTr="00530259">
        <w:trPr>
          <w:trHeight w:val="459"/>
        </w:trPr>
        <w:tc>
          <w:tcPr>
            <w:tcW w:w="1523" w:type="pct"/>
            <w:vMerge/>
            <w:vAlign w:val="center"/>
          </w:tcPr>
          <w:p w14:paraId="46E71CAF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000000" w:fill="FFFFFF"/>
            <w:vAlign w:val="center"/>
          </w:tcPr>
          <w:p w14:paraId="2B443F5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Número de reportes de asistencia distribuidos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743EC2C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6C2FB6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15</w:t>
            </w:r>
          </w:p>
        </w:tc>
        <w:tc>
          <w:tcPr>
            <w:tcW w:w="612" w:type="pct"/>
            <w:vMerge/>
            <w:vAlign w:val="center"/>
          </w:tcPr>
          <w:p w14:paraId="213441D1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69A02B35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2A296094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000000" w:fill="FFFFFF"/>
            <w:vAlign w:val="center"/>
          </w:tcPr>
          <w:p w14:paraId="106AE66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expedientes del personal actualizado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7015F90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600365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/>
            <w:vAlign w:val="center"/>
          </w:tcPr>
          <w:p w14:paraId="2130D676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3B36873D" w14:textId="77777777" w:rsidTr="00530259">
        <w:trPr>
          <w:trHeight w:val="473"/>
        </w:trPr>
        <w:tc>
          <w:tcPr>
            <w:tcW w:w="1523" w:type="pct"/>
            <w:shd w:val="clear" w:color="auto" w:fill="auto"/>
            <w:vAlign w:val="center"/>
          </w:tcPr>
          <w:p w14:paraId="40A66EE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Novedades de Nóminas 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4BF8E41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las novedades de nóminas realizadas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6540AB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012C1B0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4166BE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437C5A90" w14:textId="77777777" w:rsidTr="00530259">
        <w:trPr>
          <w:trHeight w:val="551"/>
        </w:trPr>
        <w:tc>
          <w:tcPr>
            <w:tcW w:w="1523" w:type="pct"/>
            <w:shd w:val="clear" w:color="auto" w:fill="auto"/>
            <w:vAlign w:val="center"/>
          </w:tcPr>
          <w:p w14:paraId="35EEF9F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Programa de Salud ocupacional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BF8C0A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implementación del programa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1031EB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FBECCE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05C7225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2B87875" w14:textId="77777777" w:rsidTr="00530259">
        <w:trPr>
          <w:trHeight w:val="42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DF1955E" w14:textId="77777777" w:rsidR="001B173C" w:rsidRDefault="001B173C" w:rsidP="001B1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lastRenderedPageBreak/>
              <w:t>Fortalecimiento Institucional</w:t>
            </w:r>
          </w:p>
          <w:p w14:paraId="14AB17B0" w14:textId="408B58E3" w:rsidR="00D87C61" w:rsidRPr="00530259" w:rsidRDefault="001B1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(</w:t>
            </w:r>
            <w:r w:rsidR="00BD4AA6" w:rsidRPr="00530259">
              <w:rPr>
                <w:rFonts w:ascii="Times New Roman" w:hAnsi="Times New Roman"/>
                <w:b/>
                <w:bCs/>
                <w:lang w:eastAsia="es-DO"/>
              </w:rPr>
              <w:t>Dirección de Atención Integral al Cliente</w:t>
            </w:r>
            <w:r>
              <w:rPr>
                <w:rFonts w:ascii="Times New Roman" w:hAnsi="Times New Roman"/>
                <w:b/>
                <w:bCs/>
                <w:lang w:eastAsia="es-DO"/>
              </w:rPr>
              <w:t>)</w:t>
            </w:r>
          </w:p>
        </w:tc>
      </w:tr>
      <w:tr w:rsidR="00D87C61" w:rsidRPr="00ED7448" w14:paraId="7FFEB39D" w14:textId="77777777" w:rsidTr="00530259">
        <w:trPr>
          <w:trHeight w:val="426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79F1D8D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Atención a las solicitudes de servicios presentadas por los ciudadanos/clientes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E18ED7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satisfacción del cliente por el servicio ofrecido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2D5A45D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Mayor de 85%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7B364CF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  <w:t>93.2%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6D34070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16F41149" w14:textId="77777777" w:rsidTr="00530259">
        <w:trPr>
          <w:trHeight w:val="659"/>
        </w:trPr>
        <w:tc>
          <w:tcPr>
            <w:tcW w:w="1523" w:type="pct"/>
            <w:vMerge/>
            <w:vAlign w:val="center"/>
          </w:tcPr>
          <w:p w14:paraId="693D9C06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7B97741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solicitudes de servicios tramitadas a las áreas dentro de los plazos establecido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7C4E3F8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Mayor de 90%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0E7BA2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/>
            <w:vAlign w:val="center"/>
          </w:tcPr>
          <w:p w14:paraId="34DCD56A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04B25D13" w14:textId="77777777" w:rsidTr="00530259">
        <w:trPr>
          <w:trHeight w:val="683"/>
        </w:trPr>
        <w:tc>
          <w:tcPr>
            <w:tcW w:w="1523" w:type="pct"/>
            <w:shd w:val="clear" w:color="auto" w:fill="auto"/>
            <w:vAlign w:val="center"/>
          </w:tcPr>
          <w:p w14:paraId="2C47E5D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Recepción y atención de visitantes 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5D48B45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visitas y llamadas atendidas asegurando el cumplimiento de las normativas de calidad establecidas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93BE5B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Mayor de 85%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9E7A0F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  <w:t>96.7%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6616687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F7F3D4B" w14:textId="77777777">
        <w:trPr>
          <w:trHeight w:val="900"/>
        </w:trPr>
        <w:tc>
          <w:tcPr>
            <w:tcW w:w="1523" w:type="pct"/>
            <w:shd w:val="clear" w:color="auto" w:fill="auto"/>
            <w:vAlign w:val="center"/>
          </w:tcPr>
          <w:p w14:paraId="49A94C1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Ampliación de la capacidad de servicio al cliente en las oficinas regionales 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7ED8CBF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Unidades de servicio al cliente gestionadas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5E14E89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32BD56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3A7980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1FECED7" w14:textId="77777777" w:rsidTr="00530259">
        <w:trPr>
          <w:trHeight w:val="397"/>
        </w:trPr>
        <w:tc>
          <w:tcPr>
            <w:tcW w:w="1523" w:type="pct"/>
            <w:shd w:val="clear" w:color="auto" w:fill="auto"/>
            <w:vAlign w:val="center"/>
          </w:tcPr>
          <w:p w14:paraId="7F5F6BC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Jornada de ideas y Servicios In Situ (</w:t>
            </w:r>
            <w:proofErr w:type="gramStart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JIS)   </w:t>
            </w:r>
            <w:proofErr w:type="gramEnd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                        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0AB6326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Oficinas del MICM impactadas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AB9023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769705E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AC9FD1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43388724" w14:textId="77777777" w:rsidTr="00530259">
        <w:trPr>
          <w:trHeight w:val="347"/>
        </w:trPr>
        <w:tc>
          <w:tcPr>
            <w:tcW w:w="1523" w:type="pct"/>
            <w:shd w:val="clear" w:color="auto" w:fill="auto"/>
            <w:vAlign w:val="center"/>
          </w:tcPr>
          <w:p w14:paraId="3752017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Simposio Sobre Calidad en el Servicio Al Cliente (SICS)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010347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Oficinas del MICM impactadas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8BA609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118A87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3A03EA1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96FC084" w14:textId="77777777" w:rsidTr="00530259">
        <w:trPr>
          <w:trHeight w:val="441"/>
        </w:trPr>
        <w:tc>
          <w:tcPr>
            <w:tcW w:w="1523" w:type="pct"/>
            <w:shd w:val="clear" w:color="auto" w:fill="auto"/>
            <w:vAlign w:val="center"/>
          </w:tcPr>
          <w:p w14:paraId="6AA5438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Mesa Técnica de Servicios Integrales (MT-SI)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11D390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Oficinas del MICM impactadas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921ECA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581A3F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397BB23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B11035A" w14:textId="77777777" w:rsidTr="00530259">
        <w:trPr>
          <w:trHeight w:val="689"/>
        </w:trPr>
        <w:tc>
          <w:tcPr>
            <w:tcW w:w="1523" w:type="pct"/>
            <w:shd w:val="clear" w:color="auto" w:fill="auto"/>
            <w:vAlign w:val="center"/>
          </w:tcPr>
          <w:p w14:paraId="2F39631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Estrategia de fortalecimiento sobre programas y servicios integrales del MICM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79A583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Oficinas del MICM impactadas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7373C6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D15100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5C141FB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AC7FD3D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26BA47B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Jornadas de responsabilidad social y servicio comunitario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35D53C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Oficinas del MICM impactadas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E62CFA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FC530E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AF1013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14735D39" w14:textId="77777777" w:rsidTr="00530259">
        <w:trPr>
          <w:trHeight w:val="509"/>
        </w:trPr>
        <w:tc>
          <w:tcPr>
            <w:tcW w:w="1523" w:type="pct"/>
            <w:shd w:val="clear" w:color="auto" w:fill="auto"/>
            <w:vAlign w:val="center"/>
          </w:tcPr>
          <w:p w14:paraId="354ABC7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Benchmarking sobre buenas prácticas internacionales en servicio al cliente 2.0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F2C062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Benchmarking realizado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6F3F9F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78C9CB6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262626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08E0C1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9DFBDD8" w14:textId="77777777" w:rsidTr="007F14CD">
        <w:trPr>
          <w:trHeight w:val="24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EFEB403" w14:textId="77777777" w:rsidR="00750E5C" w:rsidRDefault="00750E5C" w:rsidP="0075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Fortalecimiento Institucional</w:t>
            </w:r>
          </w:p>
          <w:p w14:paraId="28CC1F76" w14:textId="67ECAC72" w:rsidR="00D87C61" w:rsidRPr="00530259" w:rsidRDefault="00750E5C" w:rsidP="00530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(</w:t>
            </w:r>
            <w:r w:rsidR="00BD4AA6" w:rsidRPr="00530259">
              <w:rPr>
                <w:rFonts w:ascii="Times New Roman" w:hAnsi="Times New Roman"/>
                <w:b/>
                <w:bCs/>
                <w:lang w:eastAsia="es-DO"/>
              </w:rPr>
              <w:t>Dirección Administrativa</w:t>
            </w:r>
            <w:r>
              <w:rPr>
                <w:rFonts w:ascii="Times New Roman" w:hAnsi="Times New Roman"/>
                <w:b/>
                <w:bCs/>
                <w:lang w:eastAsia="es-DO"/>
              </w:rPr>
              <w:t>)</w:t>
            </w:r>
          </w:p>
        </w:tc>
      </w:tr>
      <w:tr w:rsidR="00D87C61" w:rsidRPr="00ED7448" w14:paraId="473B2059" w14:textId="77777777" w:rsidTr="00530259">
        <w:trPr>
          <w:trHeight w:val="551"/>
        </w:trPr>
        <w:tc>
          <w:tcPr>
            <w:tcW w:w="1523" w:type="pct"/>
            <w:shd w:val="clear" w:color="auto" w:fill="auto"/>
            <w:vAlign w:val="center"/>
          </w:tcPr>
          <w:p w14:paraId="5782E85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Plan de mantenimiento de la plata física, maquinaria y equipos, implementado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418993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ejecución del plan de mantenimiento 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4EBAA89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95%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69E3CD3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95%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63441DE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A52AC97" w14:textId="77777777" w:rsidTr="00530259">
        <w:trPr>
          <w:trHeight w:val="561"/>
        </w:trPr>
        <w:tc>
          <w:tcPr>
            <w:tcW w:w="1523" w:type="pct"/>
            <w:shd w:val="clear" w:color="auto" w:fill="auto"/>
            <w:vAlign w:val="center"/>
          </w:tcPr>
          <w:p w14:paraId="4254C77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Plan de mantenimiento de la flotilla vehicular implementado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97588A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ejecución del plan de mantenimiento flotilla vehicular MICM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3D08801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85%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0A2754F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85%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1F25FD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596A330" w14:textId="77777777" w:rsidTr="00530259">
        <w:trPr>
          <w:trHeight w:val="429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00B40AA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Atención oportuna a los requerimientos administrativos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60879F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requerimientos de suministro atendidos de manera oportuna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5E3AAF8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0C6D7E8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89%</w:t>
            </w:r>
          </w:p>
        </w:tc>
        <w:tc>
          <w:tcPr>
            <w:tcW w:w="612" w:type="pct"/>
            <w:vMerge w:val="restart"/>
            <w:shd w:val="clear" w:color="000000" w:fill="FFFF00"/>
            <w:vAlign w:val="center"/>
          </w:tcPr>
          <w:p w14:paraId="5F9B584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99.72%</w:t>
            </w:r>
          </w:p>
        </w:tc>
      </w:tr>
      <w:tr w:rsidR="00D87C61" w:rsidRPr="00ED7448" w14:paraId="60FCFB45" w14:textId="77777777">
        <w:trPr>
          <w:trHeight w:val="900"/>
        </w:trPr>
        <w:tc>
          <w:tcPr>
            <w:tcW w:w="1523" w:type="pct"/>
            <w:vMerge/>
            <w:vAlign w:val="center"/>
          </w:tcPr>
          <w:p w14:paraId="5EFF4AE4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02E9009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requerimientos de transporte atendidos de manera oportuna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3FC8930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0CBE065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vMerge/>
            <w:vAlign w:val="center"/>
          </w:tcPr>
          <w:p w14:paraId="7104D219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52D8E391" w14:textId="77777777" w:rsidTr="00530259">
        <w:trPr>
          <w:trHeight w:val="710"/>
        </w:trPr>
        <w:tc>
          <w:tcPr>
            <w:tcW w:w="1523" w:type="pct"/>
            <w:vMerge/>
            <w:vAlign w:val="center"/>
          </w:tcPr>
          <w:p w14:paraId="64407F60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196362A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requerimientos respondidos del área de servicios generales respondidos de manera oportuna (conserjería y mayordomía)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14CBDC1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6BC7F04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vMerge/>
            <w:vAlign w:val="center"/>
          </w:tcPr>
          <w:p w14:paraId="705A4A14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7C35D444" w14:textId="77777777" w:rsidTr="00530259">
        <w:trPr>
          <w:trHeight w:val="568"/>
        </w:trPr>
        <w:tc>
          <w:tcPr>
            <w:tcW w:w="1523" w:type="pct"/>
            <w:vMerge/>
            <w:vAlign w:val="center"/>
          </w:tcPr>
          <w:p w14:paraId="659F06B8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20D1A0E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satisfacción de los colaboradores con los servicios de la Dirección Administrativa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516928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6DFF883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91%</w:t>
            </w:r>
          </w:p>
        </w:tc>
        <w:tc>
          <w:tcPr>
            <w:tcW w:w="612" w:type="pct"/>
            <w:vMerge/>
            <w:vAlign w:val="center"/>
          </w:tcPr>
          <w:p w14:paraId="7F18F9D8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39198F8E" w14:textId="77777777" w:rsidTr="00530259">
        <w:trPr>
          <w:trHeight w:val="435"/>
        </w:trPr>
        <w:tc>
          <w:tcPr>
            <w:tcW w:w="1523" w:type="pct"/>
            <w:shd w:val="clear" w:color="auto" w:fill="auto"/>
            <w:vAlign w:val="center"/>
          </w:tcPr>
          <w:p w14:paraId="381D3E3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Control de bienes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4E7E9F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Inventarios de activos fijos realizados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008895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4289C72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3AAA7A1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4F2ACD2D" w14:textId="77777777" w:rsidTr="00530259">
        <w:trPr>
          <w:trHeight w:val="399"/>
        </w:trPr>
        <w:tc>
          <w:tcPr>
            <w:tcW w:w="1523" w:type="pct"/>
            <w:shd w:val="clear" w:color="auto" w:fill="auto"/>
            <w:vAlign w:val="center"/>
          </w:tcPr>
          <w:p w14:paraId="24A508F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Control de suministros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A559F0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Inventarios de suministros realizados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1C3C62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7E96DAB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C511F4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A7CE49F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380E0918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Cumplimiento de los indicadores del SISCOMPRAS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D7FBE1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Calificación trimestral en SISCOMPRAS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8ABCF5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723F3BA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98%</w:t>
            </w:r>
          </w:p>
        </w:tc>
        <w:tc>
          <w:tcPr>
            <w:tcW w:w="612" w:type="pct"/>
            <w:shd w:val="clear" w:color="000000" w:fill="FFFF00"/>
            <w:vAlign w:val="center"/>
          </w:tcPr>
          <w:p w14:paraId="7EDFCB0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98%</w:t>
            </w:r>
          </w:p>
        </w:tc>
      </w:tr>
      <w:tr w:rsidR="00D87C61" w:rsidRPr="00ED7448" w14:paraId="6D189F95" w14:textId="77777777" w:rsidTr="00530259">
        <w:trPr>
          <w:trHeight w:val="443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545B853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Gestión Documental de Archivo.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611BC6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Cantidad de propuestas de series a eliminar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175DB8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21741D5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612" w:type="pct"/>
            <w:vMerge w:val="restart"/>
            <w:shd w:val="clear" w:color="000000" w:fill="FFFF00"/>
            <w:vAlign w:val="center"/>
          </w:tcPr>
          <w:p w14:paraId="7E96752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71%</w:t>
            </w:r>
          </w:p>
        </w:tc>
      </w:tr>
      <w:tr w:rsidR="00D87C61" w:rsidRPr="00ED7448" w14:paraId="1D9DCC5F" w14:textId="77777777" w:rsidTr="00530259">
        <w:trPr>
          <w:trHeight w:val="407"/>
        </w:trPr>
        <w:tc>
          <w:tcPr>
            <w:tcW w:w="1523" w:type="pct"/>
            <w:vMerge/>
            <w:vAlign w:val="center"/>
          </w:tcPr>
          <w:p w14:paraId="64AF13E2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2B9AAF9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nuevas áreas integradas al sistema institucional de archivo.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84E788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257218D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75%</w:t>
            </w:r>
          </w:p>
        </w:tc>
        <w:tc>
          <w:tcPr>
            <w:tcW w:w="612" w:type="pct"/>
            <w:vMerge/>
            <w:vAlign w:val="center"/>
          </w:tcPr>
          <w:p w14:paraId="252F2B53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288C6E0D" w14:textId="77777777" w:rsidTr="00530259">
        <w:trPr>
          <w:trHeight w:val="783"/>
        </w:trPr>
        <w:tc>
          <w:tcPr>
            <w:tcW w:w="1523" w:type="pct"/>
            <w:vMerge/>
            <w:vAlign w:val="center"/>
          </w:tcPr>
          <w:p w14:paraId="49B61B59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6A44001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respuestas de manera correcta y oportuna a las solicitudes de préstamos de expedientes de Archivo.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DC38B1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61BC591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/>
            <w:vAlign w:val="center"/>
          </w:tcPr>
          <w:p w14:paraId="11B359E5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4A45E3F5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2E66A39E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329FB56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actualización de cuadro de Clasificación Documental 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3FECB1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50C224A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/>
            <w:vAlign w:val="center"/>
          </w:tcPr>
          <w:p w14:paraId="4305A2DE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42958256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76470884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1E1E99F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actualización de Tabla de Retención Documental 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705E69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586AD48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/>
            <w:vAlign w:val="center"/>
          </w:tcPr>
          <w:p w14:paraId="15679A42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5F4AC61F" w14:textId="77777777" w:rsidTr="00530259">
        <w:trPr>
          <w:trHeight w:val="487"/>
        </w:trPr>
        <w:tc>
          <w:tcPr>
            <w:tcW w:w="1523" w:type="pct"/>
            <w:vMerge/>
            <w:vAlign w:val="center"/>
          </w:tcPr>
          <w:p w14:paraId="7CB5E518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6922D15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Cantidad de Fumigaciones especiales gestionadas para Archivo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7C5C7C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798D061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vMerge/>
            <w:vAlign w:val="center"/>
          </w:tcPr>
          <w:p w14:paraId="322F6537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1B7A3F32" w14:textId="77777777" w:rsidTr="00530259">
        <w:trPr>
          <w:trHeight w:val="625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529F769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Gestión Documental del Centro de Documentación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A965FB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materiales bibliográficos conservados en el Centro debidamente inventariados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5E1F06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47D076D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 w:val="restart"/>
            <w:shd w:val="clear" w:color="000000" w:fill="FFFF00"/>
            <w:vAlign w:val="center"/>
          </w:tcPr>
          <w:p w14:paraId="236CAEC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74%</w:t>
            </w:r>
          </w:p>
        </w:tc>
      </w:tr>
      <w:tr w:rsidR="00D87C61" w:rsidRPr="00ED7448" w14:paraId="18CBFD68" w14:textId="77777777" w:rsidTr="00530259">
        <w:trPr>
          <w:trHeight w:val="635"/>
        </w:trPr>
        <w:tc>
          <w:tcPr>
            <w:tcW w:w="1523" w:type="pct"/>
            <w:vMerge/>
            <w:vAlign w:val="center"/>
          </w:tcPr>
          <w:p w14:paraId="3BD72367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4775EFC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respuestas a solicitudes del material bibliográfico conservado en el Centro de manera correcta y oportuna.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27C521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46667AC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86%</w:t>
            </w:r>
          </w:p>
        </w:tc>
        <w:tc>
          <w:tcPr>
            <w:tcW w:w="612" w:type="pct"/>
            <w:vMerge/>
            <w:vAlign w:val="center"/>
          </w:tcPr>
          <w:p w14:paraId="647FE047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53578E8E" w14:textId="77777777" w:rsidTr="00530259">
        <w:trPr>
          <w:trHeight w:val="704"/>
        </w:trPr>
        <w:tc>
          <w:tcPr>
            <w:tcW w:w="1523" w:type="pct"/>
            <w:vMerge/>
            <w:vAlign w:val="center"/>
          </w:tcPr>
          <w:p w14:paraId="64C52AB0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7B038CB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Cantidad de Fumigaciones especiales gestionadas para Centros de Documentación.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239F5B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1495226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vMerge/>
            <w:vAlign w:val="center"/>
          </w:tcPr>
          <w:p w14:paraId="3855EC50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7A0B87D8" w14:textId="77777777" w:rsidTr="00023D8C">
        <w:trPr>
          <w:trHeight w:val="545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6104C11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Gestión Documental de Correspondencia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E70719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comunicaciones internas y externas despachadas conforme lo recibido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AC2665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5EDD62E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6E27704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5C6F14F" w14:textId="77777777">
        <w:trPr>
          <w:trHeight w:val="615"/>
        </w:trPr>
        <w:tc>
          <w:tcPr>
            <w:tcW w:w="1523" w:type="pct"/>
            <w:vMerge/>
            <w:vAlign w:val="center"/>
          </w:tcPr>
          <w:p w14:paraId="276755E4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7BEF7149" w14:textId="77777777" w:rsidR="00D87C61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comunicaciones recibidas registradas en el sistema</w:t>
            </w:r>
          </w:p>
          <w:p w14:paraId="4256DF60" w14:textId="72CEA07B" w:rsidR="00750E5C" w:rsidRPr="00ED7448" w:rsidRDefault="00750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19C42DA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1618605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/>
            <w:vAlign w:val="center"/>
          </w:tcPr>
          <w:p w14:paraId="4033FEE8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73F258F8" w14:textId="77777777" w:rsidTr="00023D8C">
        <w:trPr>
          <w:trHeight w:val="22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BD9FF39" w14:textId="77777777" w:rsidR="00750E5C" w:rsidRDefault="00750E5C" w:rsidP="0075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lastRenderedPageBreak/>
              <w:t>Fortalecimiento Institucional</w:t>
            </w:r>
          </w:p>
          <w:p w14:paraId="5C24342C" w14:textId="15DF0552" w:rsidR="00023D8C" w:rsidRPr="00023D8C" w:rsidRDefault="00750E5C" w:rsidP="00023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(</w:t>
            </w:r>
            <w:r w:rsidR="00BD4AA6" w:rsidRPr="00023D8C">
              <w:rPr>
                <w:rFonts w:ascii="Times New Roman" w:hAnsi="Times New Roman"/>
                <w:b/>
                <w:bCs/>
                <w:lang w:eastAsia="es-DO"/>
              </w:rPr>
              <w:t>Dirección Financiera</w:t>
            </w:r>
            <w:r>
              <w:rPr>
                <w:rFonts w:ascii="Times New Roman" w:hAnsi="Times New Roman"/>
                <w:b/>
                <w:bCs/>
                <w:lang w:eastAsia="es-DO"/>
              </w:rPr>
              <w:t>)</w:t>
            </w:r>
          </w:p>
        </w:tc>
      </w:tr>
      <w:tr w:rsidR="00D87C61" w:rsidRPr="00ED7448" w14:paraId="503F6056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334C0BE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Informe de Gestión Financiera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077115F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Informes de gestión financiera elaborados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863E93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BF79A7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12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4ED576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40583561" w14:textId="77777777" w:rsidTr="00023D8C">
        <w:trPr>
          <w:trHeight w:val="426"/>
        </w:trPr>
        <w:tc>
          <w:tcPr>
            <w:tcW w:w="1523" w:type="pct"/>
            <w:shd w:val="clear" w:color="auto" w:fill="auto"/>
            <w:vAlign w:val="center"/>
          </w:tcPr>
          <w:p w14:paraId="2A5FB39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Elaboración de Estados Financieros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478598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Informes de estados financieros elaborados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80E7A9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15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E80B1D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15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A33628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2869D14F" w14:textId="77777777">
        <w:trPr>
          <w:trHeight w:val="300"/>
        </w:trPr>
        <w:tc>
          <w:tcPr>
            <w:tcW w:w="1523" w:type="pct"/>
            <w:shd w:val="clear" w:color="auto" w:fill="auto"/>
            <w:vAlign w:val="center"/>
          </w:tcPr>
          <w:p w14:paraId="13049DA3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Análisis del gasto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320301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Informes de ejecución de gastos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4E091F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64D1E8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3799F57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EAB4ECE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7E8F94B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Gestión de pagos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548581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Informes pagos emitidos dentro de los plazos establecidos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367512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DA0275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4132CD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0E83ADC" w14:textId="77777777" w:rsidTr="00023D8C">
        <w:trPr>
          <w:trHeight w:val="509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4CFAF87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Informes de Ejecución Presupuestaria de proyectos, convenios, ASFL, y Centros Mipymes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31BFAC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Informes de ejecución de Proyectos y Convenios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3715C1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EE5F0F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3659DFB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309F371" w14:textId="77777777">
        <w:trPr>
          <w:trHeight w:val="300"/>
        </w:trPr>
        <w:tc>
          <w:tcPr>
            <w:tcW w:w="1523" w:type="pct"/>
            <w:vMerge/>
            <w:vAlign w:val="center"/>
          </w:tcPr>
          <w:p w14:paraId="5826D96B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656FD35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Informes de ejecución ASFL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E0C431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775CA6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612" w:type="pct"/>
            <w:vMerge/>
            <w:vAlign w:val="center"/>
          </w:tcPr>
          <w:p w14:paraId="4CE39CFA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31EAB1C1" w14:textId="77777777">
        <w:trPr>
          <w:trHeight w:val="615"/>
        </w:trPr>
        <w:tc>
          <w:tcPr>
            <w:tcW w:w="1523" w:type="pct"/>
            <w:vMerge/>
            <w:vAlign w:val="center"/>
          </w:tcPr>
          <w:p w14:paraId="3FCD20F9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3B76D20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Informes de ejecución Centros Mipymes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863A9F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27C194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612" w:type="pct"/>
            <w:vMerge/>
            <w:vAlign w:val="center"/>
          </w:tcPr>
          <w:p w14:paraId="6DE2D3F8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311531BF" w14:textId="77777777" w:rsidTr="007F14CD">
        <w:trPr>
          <w:trHeight w:val="31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DEC5734" w14:textId="77777777" w:rsidR="00750E5C" w:rsidRDefault="00750E5C" w:rsidP="0075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Fortalecimiento Institucional</w:t>
            </w:r>
          </w:p>
          <w:p w14:paraId="13B20FCF" w14:textId="4E70EF50" w:rsidR="00D87C61" w:rsidRPr="00023D8C" w:rsidRDefault="0075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(</w:t>
            </w:r>
            <w:r w:rsidR="00BD4AA6" w:rsidRPr="00023D8C">
              <w:rPr>
                <w:rFonts w:ascii="Times New Roman" w:hAnsi="Times New Roman"/>
                <w:b/>
                <w:bCs/>
                <w:lang w:eastAsia="es-DO"/>
              </w:rPr>
              <w:t>Dirección de Tecnología de la Información y Comunicaciones</w:t>
            </w:r>
            <w:r>
              <w:rPr>
                <w:rFonts w:ascii="Times New Roman" w:hAnsi="Times New Roman"/>
                <w:b/>
                <w:bCs/>
                <w:lang w:eastAsia="es-DO"/>
              </w:rPr>
              <w:t>)</w:t>
            </w:r>
          </w:p>
        </w:tc>
      </w:tr>
      <w:tr w:rsidR="00D87C61" w:rsidRPr="00ED7448" w14:paraId="28D2A8A7" w14:textId="77777777" w:rsidTr="00023D8C">
        <w:trPr>
          <w:trHeight w:val="990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1522330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Creación y mantenimiento de soluciones tecnológicas y aplicativos de software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C0D11D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implementación de los proyectos de sistemas de información solicitados por las áreas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C729E6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70%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5433B6D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70%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5EF99B9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8BC22BB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349CDC5F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00BEE9D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mantenimiento a plataformas implementadas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71E12A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7BE954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vMerge/>
            <w:vAlign w:val="center"/>
          </w:tcPr>
          <w:p w14:paraId="05723085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7F6E57F9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348D0D31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223FDF8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diseño y mantenimiento de portales web de la institución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76FFA6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DE5A3D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612" w:type="pct"/>
            <w:vMerge/>
            <w:vAlign w:val="center"/>
          </w:tcPr>
          <w:p w14:paraId="1DCA92CC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05866DEF" w14:textId="77777777">
        <w:trPr>
          <w:trHeight w:val="900"/>
        </w:trPr>
        <w:tc>
          <w:tcPr>
            <w:tcW w:w="1523" w:type="pct"/>
            <w:vMerge/>
            <w:vAlign w:val="center"/>
          </w:tcPr>
          <w:p w14:paraId="4731F0AE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61EB1B8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% de </w:t>
            </w:r>
            <w:proofErr w:type="spellStart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dashboards</w:t>
            </w:r>
            <w:proofErr w:type="spellEnd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e ingeniería de datos para inteligencia de negocio diseñados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38CCFF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C13AF4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vMerge/>
            <w:vAlign w:val="center"/>
          </w:tcPr>
          <w:p w14:paraId="3A37B0CD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2D5A980C" w14:textId="77777777" w:rsidTr="00023D8C">
        <w:trPr>
          <w:trHeight w:val="553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11342BE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Gestionar soluciones tecnológicas para la interoperabilidad con otras entidades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9856B6E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Carga de datos externos a base de datos en infraestructura MICM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E77100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28AE0DA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384E428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462738F" w14:textId="77777777">
        <w:trPr>
          <w:trHeight w:val="900"/>
        </w:trPr>
        <w:tc>
          <w:tcPr>
            <w:tcW w:w="1523" w:type="pct"/>
            <w:vMerge/>
            <w:vAlign w:val="center"/>
          </w:tcPr>
          <w:p w14:paraId="0787D2E3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00B20FB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Aplicativos que consuman </w:t>
            </w:r>
            <w:proofErr w:type="spellStart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APIs</w:t>
            </w:r>
            <w:proofErr w:type="spellEnd"/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 habilitadas por entidades externas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A12346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80%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37721BF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vMerge/>
            <w:vAlign w:val="center"/>
          </w:tcPr>
          <w:p w14:paraId="2FA83E15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14DC2C0D" w14:textId="77777777" w:rsidTr="00023D8C">
        <w:trPr>
          <w:trHeight w:val="491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2FF81D2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Adquisición de componentes de software, hardware y complementos para los equipos tecnológicos del MICM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C84143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Cantidad de software adquiridos</w:t>
            </w: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br/>
              <w:t xml:space="preserve"> (Licencias)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208B67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40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334D7C7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55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3EAD2E7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41225189" w14:textId="77777777">
        <w:trPr>
          <w:trHeight w:val="900"/>
        </w:trPr>
        <w:tc>
          <w:tcPr>
            <w:tcW w:w="1523" w:type="pct"/>
            <w:vMerge/>
            <w:vAlign w:val="center"/>
          </w:tcPr>
          <w:p w14:paraId="5D92B7A0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609B6B3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Cantidad de software actualizados </w:t>
            </w: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br/>
              <w:t>(Equipos tecnológicos)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56CDAA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950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7C0CD896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970</w:t>
            </w:r>
          </w:p>
        </w:tc>
        <w:tc>
          <w:tcPr>
            <w:tcW w:w="612" w:type="pct"/>
            <w:vMerge/>
            <w:vAlign w:val="center"/>
          </w:tcPr>
          <w:p w14:paraId="13DDDADF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11A5F69E" w14:textId="77777777" w:rsidTr="00023D8C">
        <w:trPr>
          <w:trHeight w:val="653"/>
        </w:trPr>
        <w:tc>
          <w:tcPr>
            <w:tcW w:w="1523" w:type="pct"/>
            <w:vMerge/>
            <w:vAlign w:val="center"/>
          </w:tcPr>
          <w:p w14:paraId="5C9EDB45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554ED27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Cantidad de Hardware adquiridos </w:t>
            </w: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br/>
              <w:t>(Equipos tecnológicos)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BEDD8E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140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7EA616E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140</w:t>
            </w:r>
          </w:p>
        </w:tc>
        <w:tc>
          <w:tcPr>
            <w:tcW w:w="612" w:type="pct"/>
            <w:vMerge/>
            <w:vAlign w:val="center"/>
          </w:tcPr>
          <w:p w14:paraId="44C9ED6B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5D9A5276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26F2CF9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 xml:space="preserve">Mantenimiento preventivo de la infraestructura tecnológica 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C126C35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Mantenimientos realizados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9CE085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7023D33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969DEE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1BB5EC6D" w14:textId="77777777">
        <w:trPr>
          <w:trHeight w:val="600"/>
        </w:trPr>
        <w:tc>
          <w:tcPr>
            <w:tcW w:w="1523" w:type="pct"/>
            <w:shd w:val="clear" w:color="auto" w:fill="auto"/>
            <w:vAlign w:val="center"/>
          </w:tcPr>
          <w:p w14:paraId="045A585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Reforzamiento de seguridad en activos tecnológicos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8FB51B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equipos que requieran intervención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C7B23C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B18C05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F97C038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3D9A901F" w14:textId="77777777" w:rsidTr="00023D8C">
        <w:trPr>
          <w:trHeight w:val="426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2D3BE16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Gestión e implementación de plataformas tecnológicas para los servicios del MICM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6D42CAB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Software de gestión de accesos gestionado e implementado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666AA7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1BA659B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57CBB98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EBBB9E9" w14:textId="77777777" w:rsidTr="00023D8C">
        <w:trPr>
          <w:trHeight w:val="235"/>
        </w:trPr>
        <w:tc>
          <w:tcPr>
            <w:tcW w:w="1523" w:type="pct"/>
            <w:vMerge/>
            <w:vAlign w:val="center"/>
          </w:tcPr>
          <w:p w14:paraId="6D97C1B0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000000" w:fill="FFFFFF"/>
            <w:vAlign w:val="center"/>
          </w:tcPr>
          <w:p w14:paraId="71EE614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Software de monitoreo y análisis implementado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1164FE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300562C2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612" w:type="pct"/>
            <w:vMerge/>
            <w:vAlign w:val="center"/>
          </w:tcPr>
          <w:p w14:paraId="59AA8BA2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05AA2307" w14:textId="77777777">
        <w:trPr>
          <w:trHeight w:val="300"/>
        </w:trPr>
        <w:tc>
          <w:tcPr>
            <w:tcW w:w="1523" w:type="pct"/>
            <w:shd w:val="clear" w:color="auto" w:fill="auto"/>
            <w:vAlign w:val="center"/>
          </w:tcPr>
          <w:p w14:paraId="02D82DB6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Gestión de firmas digitales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3A5E619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Firmas generadas y emitidas.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1D2490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0B486F5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4E4B96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76E3B68F" w14:textId="77777777" w:rsidTr="00023D8C">
        <w:trPr>
          <w:trHeight w:val="461"/>
        </w:trPr>
        <w:tc>
          <w:tcPr>
            <w:tcW w:w="1523" w:type="pct"/>
            <w:shd w:val="clear" w:color="000000" w:fill="FFFFFF"/>
            <w:vAlign w:val="center"/>
          </w:tcPr>
          <w:p w14:paraId="6B0E7F6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Servicio de soporte técnico a áreas internas del MICM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263ABE01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soporte brindado conforme las solicitudes recibidas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69804B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00F94D2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71189E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03D5984" w14:textId="77777777" w:rsidTr="00023D8C">
        <w:trPr>
          <w:trHeight w:val="549"/>
        </w:trPr>
        <w:tc>
          <w:tcPr>
            <w:tcW w:w="1523" w:type="pct"/>
            <w:shd w:val="clear" w:color="000000" w:fill="FFFFFF"/>
            <w:vAlign w:val="center"/>
          </w:tcPr>
          <w:p w14:paraId="18DF835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Seguimiento a los diferentes planes y proyectos de la DTIC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51BD552D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cumplimiento de implementación de los diferentes planes y proyectos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779734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3947E25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5C2763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14E1C0D6" w14:textId="77777777" w:rsidTr="00023D8C">
        <w:trPr>
          <w:trHeight w:val="27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77F88AD" w14:textId="77777777" w:rsidR="00750E5C" w:rsidRDefault="00750E5C" w:rsidP="0075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Fortalecimiento Institucional</w:t>
            </w:r>
          </w:p>
          <w:p w14:paraId="2CA018BC" w14:textId="58FA8C56" w:rsidR="00D87C61" w:rsidRPr="00023D8C" w:rsidRDefault="0075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DO"/>
              </w:rPr>
            </w:pPr>
            <w:r>
              <w:rPr>
                <w:rFonts w:ascii="Times New Roman" w:hAnsi="Times New Roman"/>
                <w:b/>
                <w:bCs/>
                <w:lang w:eastAsia="es-DO"/>
              </w:rPr>
              <w:t>(</w:t>
            </w:r>
            <w:r w:rsidR="00BD4AA6" w:rsidRPr="00023D8C">
              <w:rPr>
                <w:rFonts w:ascii="Times New Roman" w:hAnsi="Times New Roman"/>
                <w:b/>
                <w:bCs/>
                <w:lang w:eastAsia="es-DO"/>
              </w:rPr>
              <w:t>Dirección de Acceso a la Información</w:t>
            </w:r>
            <w:r>
              <w:rPr>
                <w:rFonts w:ascii="Times New Roman" w:hAnsi="Times New Roman"/>
                <w:b/>
                <w:bCs/>
                <w:lang w:eastAsia="es-DO"/>
              </w:rPr>
              <w:t>)</w:t>
            </w:r>
          </w:p>
        </w:tc>
      </w:tr>
      <w:tr w:rsidR="00D87C61" w:rsidRPr="00ED7448" w14:paraId="1B77EF19" w14:textId="77777777" w:rsidTr="00023D8C">
        <w:trPr>
          <w:trHeight w:val="421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33AF91BB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Atención a los requerimientos de información pública asegurando el cumplimiento de los lineamientos establecidos en la Ley No. 200-04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7176916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de respuesta a las solicitudes recibidas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CB5919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C9EE78F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4726181D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56F2355A" w14:textId="77777777">
        <w:trPr>
          <w:trHeight w:val="600"/>
        </w:trPr>
        <w:tc>
          <w:tcPr>
            <w:tcW w:w="1523" w:type="pct"/>
            <w:vMerge/>
            <w:vAlign w:val="center"/>
          </w:tcPr>
          <w:p w14:paraId="631C4E66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4FF8815C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de informaciones entregadas dentro del plazo establecido.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B878C4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A1C4751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90%</w:t>
            </w:r>
          </w:p>
        </w:tc>
        <w:tc>
          <w:tcPr>
            <w:tcW w:w="612" w:type="pct"/>
            <w:vMerge/>
            <w:vAlign w:val="center"/>
          </w:tcPr>
          <w:p w14:paraId="59E8E6FC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</w:tr>
      <w:tr w:rsidR="00D87C61" w:rsidRPr="00ED7448" w14:paraId="3B36F359" w14:textId="77777777" w:rsidTr="00023D8C">
        <w:trPr>
          <w:trHeight w:val="665"/>
        </w:trPr>
        <w:tc>
          <w:tcPr>
            <w:tcW w:w="1523" w:type="pct"/>
            <w:shd w:val="clear" w:color="000000" w:fill="FFFFFF"/>
            <w:vAlign w:val="center"/>
          </w:tcPr>
          <w:p w14:paraId="24F5957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Respuesta oportuna a las quejas, reclamaciones y denuncias canalizadas por la ciudadanía a través del Sistema Nacional de Atención Ciudadana 311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7C72B80F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% de respuestas a las quejas, reclamaciones y denuncias del sistema 311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580C1780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14:paraId="62EE73A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70D87615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38998F8" w14:textId="77777777" w:rsidTr="00023D8C">
        <w:trPr>
          <w:trHeight w:val="511"/>
        </w:trPr>
        <w:tc>
          <w:tcPr>
            <w:tcW w:w="1523" w:type="pct"/>
            <w:shd w:val="clear" w:color="auto" w:fill="auto"/>
            <w:vAlign w:val="center"/>
          </w:tcPr>
          <w:p w14:paraId="4622709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Sub-Portal de Transparencia actualizado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245B00A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% de links actualizados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67F340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8FC5D9E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14A0452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0249A842" w14:textId="77777777">
        <w:trPr>
          <w:trHeight w:val="600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30BE5DF4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Capacitaciones sobre temas relacionados con Acceso a la Información Pública.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122716C9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Cantidad de eventos de capacitación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0A1D8E4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C0A5B53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612" w:type="pct"/>
            <w:vMerge w:val="restart"/>
            <w:shd w:val="clear" w:color="000000" w:fill="92D050"/>
            <w:vAlign w:val="center"/>
          </w:tcPr>
          <w:p w14:paraId="145E575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</w:tr>
      <w:tr w:rsidR="00D87C61" w:rsidRPr="00ED7448" w14:paraId="60B605D0" w14:textId="77777777">
        <w:trPr>
          <w:trHeight w:val="300"/>
        </w:trPr>
        <w:tc>
          <w:tcPr>
            <w:tcW w:w="1523" w:type="pct"/>
            <w:vMerge/>
            <w:vAlign w:val="center"/>
          </w:tcPr>
          <w:p w14:paraId="5EC8A4EC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526BCD60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proofErr w:type="gramStart"/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Total</w:t>
            </w:r>
            <w:proofErr w:type="gramEnd"/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 de empleados impactados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CB2ABFA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D7C4FF7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101</w:t>
            </w:r>
          </w:p>
        </w:tc>
        <w:tc>
          <w:tcPr>
            <w:tcW w:w="612" w:type="pct"/>
            <w:vMerge/>
            <w:vAlign w:val="center"/>
          </w:tcPr>
          <w:p w14:paraId="65148EC5" w14:textId="77777777" w:rsidR="00D87C61" w:rsidRPr="00ED7448" w:rsidRDefault="00D87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DO"/>
              </w:rPr>
            </w:pPr>
          </w:p>
        </w:tc>
      </w:tr>
      <w:tr w:rsidR="00D87C61" w:rsidRPr="00ED7448" w14:paraId="1EC4E13B" w14:textId="77777777">
        <w:trPr>
          <w:trHeight w:val="615"/>
        </w:trPr>
        <w:tc>
          <w:tcPr>
            <w:tcW w:w="1523" w:type="pct"/>
            <w:shd w:val="clear" w:color="auto" w:fill="auto"/>
            <w:vAlign w:val="center"/>
          </w:tcPr>
          <w:p w14:paraId="4209EC22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Portal Datos Abiertos Actualizado</w:t>
            </w:r>
          </w:p>
        </w:tc>
        <w:tc>
          <w:tcPr>
            <w:tcW w:w="1525" w:type="pct"/>
            <w:shd w:val="clear" w:color="000000" w:fill="FFFFFF"/>
            <w:vAlign w:val="center"/>
          </w:tcPr>
          <w:p w14:paraId="11B49997" w14:textId="77777777" w:rsidR="00D87C61" w:rsidRPr="00ED7448" w:rsidRDefault="00B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 xml:space="preserve">% de datos actualizados </w:t>
            </w:r>
          </w:p>
        </w:tc>
        <w:tc>
          <w:tcPr>
            <w:tcW w:w="761" w:type="pct"/>
            <w:shd w:val="clear" w:color="000000" w:fill="FFFFFF"/>
            <w:vAlign w:val="center"/>
          </w:tcPr>
          <w:p w14:paraId="5874E309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736BE6B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  <w:tc>
          <w:tcPr>
            <w:tcW w:w="612" w:type="pct"/>
            <w:shd w:val="clear" w:color="000000" w:fill="92D050"/>
            <w:vAlign w:val="center"/>
          </w:tcPr>
          <w:p w14:paraId="2A33C2CC" w14:textId="77777777" w:rsidR="00D87C61" w:rsidRPr="00ED7448" w:rsidRDefault="00BD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ED7448">
              <w:rPr>
                <w:rFonts w:ascii="Times New Roman" w:hAnsi="Times New Roman"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</w:tbl>
    <w:p w14:paraId="0201551A" w14:textId="77777777" w:rsidR="00D87C61" w:rsidRDefault="00BD4AA6">
      <w:pPr>
        <w:spacing w:after="0"/>
        <w:ind w:left="284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Fuente: Elaborado por la Dirección de Planificación y Desarrollo en base a los reportes trimestrales del POA 2022.-</w:t>
      </w:r>
    </w:p>
    <w:p w14:paraId="082A708F" w14:textId="77777777" w:rsidR="00D87C61" w:rsidRDefault="00D87C61"/>
    <w:p w14:paraId="5F2CD493" w14:textId="666EE741" w:rsidR="00D87C61" w:rsidRDefault="00D87C61"/>
    <w:p w14:paraId="47AA969C" w14:textId="5F38AE8F" w:rsidR="00023D8C" w:rsidRDefault="00023D8C"/>
    <w:p w14:paraId="55E3E5D5" w14:textId="77777777" w:rsidR="00D87C61" w:rsidRPr="00023D8C" w:rsidRDefault="00BD4AA6" w:rsidP="00023D8C">
      <w:pPr>
        <w:pStyle w:val="Ttulo1"/>
        <w:numPr>
          <w:ilvl w:val="0"/>
          <w:numId w:val="2"/>
        </w:numPr>
        <w:ind w:left="284"/>
        <w:rPr>
          <w:rFonts w:cs="Arial"/>
          <w:sz w:val="28"/>
          <w:szCs w:val="28"/>
        </w:rPr>
      </w:pPr>
      <w:bookmarkStart w:id="52" w:name="_Toc124519457"/>
      <w:r w:rsidRPr="00023D8C">
        <w:rPr>
          <w:rFonts w:cs="Arial"/>
          <w:sz w:val="28"/>
          <w:szCs w:val="28"/>
        </w:rPr>
        <w:lastRenderedPageBreak/>
        <w:t>RECOMENDACIONES</w:t>
      </w:r>
      <w:bookmarkEnd w:id="50"/>
      <w:r w:rsidRPr="00023D8C">
        <w:rPr>
          <w:rFonts w:cs="Arial"/>
          <w:sz w:val="28"/>
          <w:szCs w:val="28"/>
        </w:rPr>
        <w:t xml:space="preserve"> GENERALES</w:t>
      </w:r>
      <w:bookmarkEnd w:id="52"/>
    </w:p>
    <w:p w14:paraId="22F4F027" w14:textId="0E33235D" w:rsidR="00D87C61" w:rsidRDefault="00BD4AA6">
      <w:pPr>
        <w:pStyle w:val="InformePOA"/>
        <w:spacing w:before="240" w:after="0" w:line="360" w:lineRule="auto"/>
        <w:rPr>
          <w:color w:val="auto"/>
        </w:rPr>
      </w:pPr>
      <w:r>
        <w:rPr>
          <w:color w:val="auto"/>
        </w:rPr>
        <w:t>Con el objetivo de fortalecer el proceso de planificación institucional y asegurar el cumplimiento de los resultados esperados, a continuación, algunas recomendaciones como resultado del monitoreo y evaluación del POA:</w:t>
      </w:r>
    </w:p>
    <w:p w14:paraId="29ADBE7E" w14:textId="77777777" w:rsidR="00D87C61" w:rsidRDefault="00BD4AA6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Continuar asegurando y resguardando las evidencias que demuestren la ejecución de los productos.</w:t>
      </w:r>
    </w:p>
    <w:p w14:paraId="0971B5B4" w14:textId="77777777" w:rsidR="00D87C61" w:rsidRDefault="00BD4AA6">
      <w:pPr>
        <w:pStyle w:val="InformePOA"/>
        <w:numPr>
          <w:ilvl w:val="0"/>
          <w:numId w:val="9"/>
        </w:numPr>
        <w:spacing w:before="100" w:beforeAutospacing="1" w:after="100" w:afterAutospacing="1" w:line="360" w:lineRule="auto"/>
        <w:ind w:left="567" w:hanging="357"/>
        <w:rPr>
          <w:color w:val="auto"/>
        </w:rPr>
      </w:pPr>
      <w:r>
        <w:rPr>
          <w:color w:val="auto"/>
        </w:rPr>
        <w:t xml:space="preserve">Continuar con los esfuerzos internos que aseguren la eficiencia de los procesos de apoyo que intervienen en el logro de los resultados esperados. </w:t>
      </w:r>
    </w:p>
    <w:p w14:paraId="6A546A44" w14:textId="77777777" w:rsidR="00D87C61" w:rsidRDefault="00BD4AA6">
      <w:pPr>
        <w:pStyle w:val="InformePOA"/>
        <w:numPr>
          <w:ilvl w:val="0"/>
          <w:numId w:val="9"/>
        </w:numPr>
        <w:spacing w:before="100" w:beforeAutospacing="1" w:after="100" w:afterAutospacing="1" w:line="360" w:lineRule="auto"/>
        <w:ind w:left="567" w:hanging="357"/>
        <w:rPr>
          <w:color w:val="auto"/>
        </w:rPr>
      </w:pPr>
      <w:r>
        <w:rPr>
          <w:color w:val="auto"/>
        </w:rPr>
        <w:t xml:space="preserve">Asegurar la actualización de las metas reprogramadas para futuros periodos de evaluación. </w:t>
      </w:r>
    </w:p>
    <w:p w14:paraId="437DB587" w14:textId="77777777" w:rsidR="00D87C61" w:rsidRDefault="00BD4AA6">
      <w:pPr>
        <w:pStyle w:val="InformePOA"/>
        <w:numPr>
          <w:ilvl w:val="0"/>
          <w:numId w:val="9"/>
        </w:numPr>
        <w:spacing w:before="100" w:beforeAutospacing="1" w:after="100" w:afterAutospacing="1" w:line="360" w:lineRule="auto"/>
        <w:ind w:left="567" w:hanging="357"/>
        <w:rPr>
          <w:color w:val="auto"/>
        </w:rPr>
      </w:pPr>
      <w:r>
        <w:rPr>
          <w:color w:val="auto"/>
        </w:rPr>
        <w:t>Considerar la reprogramación de metas de manera objetiva, basada en el histórico de ejecución, a fin de evitar futuras desviaciones tanto negativas como positivas.</w:t>
      </w:r>
    </w:p>
    <w:p w14:paraId="48A9DB6D" w14:textId="77777777" w:rsidR="00D87C61" w:rsidRDefault="00D87C61">
      <w:pPr>
        <w:pStyle w:val="InformePOA"/>
        <w:spacing w:before="100" w:beforeAutospacing="1" w:after="100" w:afterAutospacing="1" w:line="360" w:lineRule="auto"/>
        <w:rPr>
          <w:color w:val="auto"/>
        </w:rPr>
      </w:pPr>
    </w:p>
    <w:p w14:paraId="3753C734" w14:textId="77777777" w:rsidR="00D87C61" w:rsidRDefault="00D87C61">
      <w:pPr>
        <w:pStyle w:val="InformePOA"/>
        <w:spacing w:before="100" w:beforeAutospacing="1" w:after="100" w:afterAutospacing="1" w:line="360" w:lineRule="auto"/>
        <w:rPr>
          <w:color w:val="auto"/>
        </w:rPr>
      </w:pPr>
    </w:p>
    <w:p w14:paraId="240DF13B" w14:textId="77777777" w:rsidR="00D87C61" w:rsidRDefault="00D87C61">
      <w:pPr>
        <w:pStyle w:val="InformePOA"/>
        <w:spacing w:before="100" w:beforeAutospacing="1" w:after="100" w:afterAutospacing="1" w:line="360" w:lineRule="auto"/>
        <w:rPr>
          <w:color w:val="auto"/>
        </w:rPr>
      </w:pPr>
    </w:p>
    <w:p w14:paraId="45EC2805" w14:textId="77777777" w:rsidR="00D87C61" w:rsidRDefault="00D87C61">
      <w:pPr>
        <w:pStyle w:val="InformePOA"/>
        <w:spacing w:before="100" w:beforeAutospacing="1" w:after="100" w:afterAutospacing="1" w:line="360" w:lineRule="auto"/>
        <w:rPr>
          <w:color w:val="auto"/>
        </w:rPr>
      </w:pPr>
    </w:p>
    <w:p w14:paraId="0FC81B84" w14:textId="77777777" w:rsidR="00D87C61" w:rsidRDefault="00D87C61">
      <w:pPr>
        <w:pStyle w:val="InformePOA"/>
        <w:spacing w:before="100" w:beforeAutospacing="1" w:after="100" w:afterAutospacing="1" w:line="360" w:lineRule="auto"/>
        <w:rPr>
          <w:color w:val="auto"/>
        </w:rPr>
      </w:pPr>
    </w:p>
    <w:p w14:paraId="0AD44650" w14:textId="77777777" w:rsidR="00D87C61" w:rsidRDefault="00D87C61">
      <w:pPr>
        <w:pStyle w:val="InformePOA"/>
        <w:spacing w:before="100" w:beforeAutospacing="1" w:after="100" w:afterAutospacing="1" w:line="360" w:lineRule="auto"/>
        <w:rPr>
          <w:color w:val="auto"/>
        </w:rPr>
      </w:pPr>
    </w:p>
    <w:p w14:paraId="0C9A16C0" w14:textId="77777777" w:rsidR="00D87C61" w:rsidRDefault="00D87C61">
      <w:pPr>
        <w:pStyle w:val="InformePOA"/>
        <w:spacing w:before="100" w:beforeAutospacing="1" w:after="100" w:afterAutospacing="1" w:line="360" w:lineRule="auto"/>
        <w:rPr>
          <w:color w:val="auto"/>
        </w:rPr>
      </w:pPr>
    </w:p>
    <w:p w14:paraId="0E677342" w14:textId="77777777" w:rsidR="00D87C61" w:rsidRDefault="00D87C61">
      <w:pPr>
        <w:pStyle w:val="InformePOA"/>
        <w:spacing w:before="100" w:beforeAutospacing="1" w:after="100" w:afterAutospacing="1" w:line="360" w:lineRule="auto"/>
        <w:rPr>
          <w:color w:val="auto"/>
        </w:rPr>
      </w:pPr>
    </w:p>
    <w:p w14:paraId="31BD6499" w14:textId="77777777" w:rsidR="00D87C61" w:rsidRDefault="00D87C61">
      <w:pPr>
        <w:pStyle w:val="InformePOA"/>
        <w:spacing w:before="100" w:beforeAutospacing="1" w:after="100" w:afterAutospacing="1" w:line="360" w:lineRule="auto"/>
        <w:rPr>
          <w:color w:val="auto"/>
        </w:rPr>
      </w:pPr>
    </w:p>
    <w:p w14:paraId="49C90F35" w14:textId="77777777" w:rsidR="00D87C61" w:rsidRDefault="00D87C61">
      <w:pPr>
        <w:pStyle w:val="InformePOA"/>
        <w:spacing w:before="100" w:beforeAutospacing="1" w:after="100" w:afterAutospacing="1" w:line="360" w:lineRule="auto"/>
        <w:rPr>
          <w:color w:val="auto"/>
        </w:rPr>
      </w:pPr>
    </w:p>
    <w:p w14:paraId="415944FD" w14:textId="77777777" w:rsidR="00D87C61" w:rsidRDefault="00D87C61">
      <w:pPr>
        <w:pStyle w:val="InformePOA"/>
        <w:spacing w:before="100" w:beforeAutospacing="1" w:after="100" w:afterAutospacing="1" w:line="360" w:lineRule="auto"/>
        <w:rPr>
          <w:color w:val="auto"/>
        </w:rPr>
      </w:pPr>
    </w:p>
    <w:p w14:paraId="18B8647F" w14:textId="5933E20C" w:rsidR="00D87C61" w:rsidRDefault="00D87C61">
      <w:pPr>
        <w:pStyle w:val="InformePOA"/>
        <w:spacing w:before="100" w:beforeAutospacing="1" w:after="100" w:afterAutospacing="1" w:line="360" w:lineRule="auto"/>
        <w:rPr>
          <w:color w:val="auto"/>
        </w:rPr>
      </w:pPr>
    </w:p>
    <w:p w14:paraId="52A304B9" w14:textId="6BB75960" w:rsidR="00D87C61" w:rsidRDefault="00D87C61">
      <w:pPr>
        <w:pStyle w:val="InformePOA"/>
        <w:spacing w:before="100" w:beforeAutospacing="1" w:after="100" w:afterAutospacing="1" w:line="360" w:lineRule="auto"/>
        <w:rPr>
          <w:color w:val="auto"/>
        </w:rPr>
      </w:pPr>
    </w:p>
    <w:p w14:paraId="73ECA99D" w14:textId="77777777" w:rsidR="00965113" w:rsidRDefault="00965113">
      <w:pPr>
        <w:pStyle w:val="InformePOA"/>
        <w:spacing w:before="100" w:beforeAutospacing="1" w:after="100" w:afterAutospacing="1" w:line="360" w:lineRule="auto"/>
        <w:rPr>
          <w:color w:val="auto"/>
        </w:rPr>
      </w:pPr>
    </w:p>
    <w:p w14:paraId="42D0497E" w14:textId="28BB23E0" w:rsidR="00D87C61" w:rsidRDefault="00965113" w:rsidP="00965113">
      <w:pPr>
        <w:pStyle w:val="InformePOA"/>
        <w:spacing w:before="100" w:beforeAutospacing="1" w:after="100" w:afterAutospacing="1" w:line="360" w:lineRule="auto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2E5C0C09" wp14:editId="1C468FEF">
            <wp:extent cx="4006215" cy="5219700"/>
            <wp:effectExtent l="0" t="0" r="0" b="0"/>
            <wp:docPr id="4" name="Imagen 4" descr="Diagrama, 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agrama, Texto, Cart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02C62" w14:textId="77777777" w:rsidR="00D87C61" w:rsidRDefault="00D87C61">
      <w:pPr>
        <w:pStyle w:val="InformePOA"/>
        <w:spacing w:before="100" w:beforeAutospacing="1" w:after="100" w:afterAutospacing="1" w:line="360" w:lineRule="auto"/>
        <w:rPr>
          <w:color w:val="auto"/>
        </w:rPr>
      </w:pPr>
    </w:p>
    <w:p w14:paraId="5AD37BA0" w14:textId="77777777" w:rsidR="00D87C61" w:rsidRDefault="00D87C61">
      <w:pPr>
        <w:rPr>
          <w:rFonts w:eastAsiaTheme="majorEastAsia"/>
        </w:rPr>
      </w:pPr>
    </w:p>
    <w:sectPr w:rsidR="00D87C61">
      <w:headerReference w:type="default" r:id="rId35"/>
      <w:footerReference w:type="default" r:id="rId36"/>
      <w:pgSz w:w="12240" w:h="15840"/>
      <w:pgMar w:top="1701" w:right="1467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000F" w14:textId="77777777" w:rsidR="00D87C61" w:rsidRDefault="00BD4AA6">
      <w:pPr>
        <w:spacing w:line="240" w:lineRule="auto"/>
      </w:pPr>
      <w:r>
        <w:separator/>
      </w:r>
    </w:p>
  </w:endnote>
  <w:endnote w:type="continuationSeparator" w:id="0">
    <w:p w14:paraId="6BDE92E0" w14:textId="77777777" w:rsidR="00D87C61" w:rsidRDefault="00BD4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89634"/>
    </w:sdtPr>
    <w:sdtEndPr/>
    <w:sdtContent>
      <w:sdt>
        <w:sdtPr>
          <w:id w:val="-1769616900"/>
        </w:sdtPr>
        <w:sdtEndPr/>
        <w:sdtContent>
          <w:p w14:paraId="5DB6A3A5" w14:textId="77777777" w:rsidR="00D87C61" w:rsidRDefault="00BD4AA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B0D678" w14:textId="77777777" w:rsidR="00D87C61" w:rsidRDefault="00D87C61">
    <w:pPr>
      <w:pStyle w:val="Piedepgina"/>
    </w:pPr>
  </w:p>
  <w:p w14:paraId="15209828" w14:textId="77777777" w:rsidR="00D87C61" w:rsidRDefault="00D87C61"/>
  <w:p w14:paraId="1E79F2DA" w14:textId="77777777" w:rsidR="00D87C61" w:rsidRDefault="00D87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E4C7" w14:textId="77777777" w:rsidR="00D87C61" w:rsidRDefault="00BD4AA6">
      <w:pPr>
        <w:spacing w:after="0"/>
      </w:pPr>
      <w:r>
        <w:separator/>
      </w:r>
    </w:p>
  </w:footnote>
  <w:footnote w:type="continuationSeparator" w:id="0">
    <w:p w14:paraId="11F9C638" w14:textId="77777777" w:rsidR="00D87C61" w:rsidRDefault="00BD4A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ED08" w14:textId="77777777" w:rsidR="00D87C61" w:rsidRDefault="00BD4AA6">
    <w:pPr>
      <w:spacing w:after="0" w:line="240" w:lineRule="auto"/>
      <w:ind w:right="-852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335591" wp14:editId="0E666DE0">
          <wp:simplePos x="0" y="0"/>
          <wp:positionH relativeFrom="margin">
            <wp:posOffset>76200</wp:posOffset>
          </wp:positionH>
          <wp:positionV relativeFrom="margin">
            <wp:posOffset>-922655</wp:posOffset>
          </wp:positionV>
          <wp:extent cx="781050" cy="659130"/>
          <wp:effectExtent l="0" t="0" r="0" b="7620"/>
          <wp:wrapSquare wrapText="bothSides"/>
          <wp:docPr id="7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2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color w:val="A6A6A6"/>
        <w:lang w:val="es-ES"/>
      </w:rPr>
      <w:t xml:space="preserve">Informe de Monitoreo y Evaluación del POA (Octubre – </w:t>
    </w:r>
    <w:proofErr w:type="gramStart"/>
    <w:r>
      <w:rPr>
        <w:rFonts w:ascii="Arial" w:hAnsi="Arial" w:cs="Arial"/>
        <w:i/>
        <w:color w:val="A6A6A6"/>
        <w:lang w:val="es-ES"/>
      </w:rPr>
      <w:t>Diciembre</w:t>
    </w:r>
    <w:proofErr w:type="gramEnd"/>
    <w:r>
      <w:rPr>
        <w:rFonts w:ascii="Arial" w:hAnsi="Arial" w:cs="Arial"/>
        <w:i/>
        <w:color w:val="A6A6A6"/>
        <w:lang w:val="es-ES"/>
      </w:rPr>
      <w:t xml:space="preserve"> 2022)</w:t>
    </w:r>
  </w:p>
  <w:p w14:paraId="3ACD39C0" w14:textId="77777777" w:rsidR="00D87C61" w:rsidRDefault="00BD4AA6">
    <w:pPr>
      <w:tabs>
        <w:tab w:val="left" w:pos="201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91E7D2" wp14:editId="1A7714AB">
              <wp:simplePos x="0" y="0"/>
              <wp:positionH relativeFrom="column">
                <wp:posOffset>1428115</wp:posOffset>
              </wp:positionH>
              <wp:positionV relativeFrom="paragraph">
                <wp:posOffset>109220</wp:posOffset>
              </wp:positionV>
              <wp:extent cx="4283710" cy="0"/>
              <wp:effectExtent l="0" t="0" r="0" b="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8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oel="http://schemas.microsoft.com/office/2019/extlst">
          <w:pict>
            <v:line id="_x0000_s1026" o:spid="_x0000_s1026" o:spt="20" style="position:absolute;left:0pt;margin-left:112.45pt;margin-top:8.6pt;height:0pt;width:337.3pt;z-index:251659264;mso-width-relative:page;mso-height-relative:page;" filled="f" stroked="t" coordsize="21600,21600" o:gfxdata="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YzaydgAAAAJ&#10;AQAADwAAAAAAAAABACAAAAAiAAAAZHJzL2Rvd25yZXYueG1sUEsBAhQAFAAAAAgAh07iQL4f5Pnj&#10;AQAA1AMAAA4AAAAAAAAAAQAgAAAAJwEAAGRycy9lMm9Eb2MueG1sUEsFBgAAAAAGAAYAWQEAAHwF&#10;AAAAAA==&#10;">
              <v:fill on="f" focussize="0,0"/>
              <v:stroke color="#203864 [1604]" miterlimit="8" joinstyle="miter"/>
              <v:imagedata o:title=""/>
              <o:lock v:ext="edit" aspectratio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CC7"/>
    <w:multiLevelType w:val="multilevel"/>
    <w:tmpl w:val="06DA0C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3194"/>
    <w:multiLevelType w:val="multilevel"/>
    <w:tmpl w:val="14553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A792B8F"/>
    <w:multiLevelType w:val="multilevel"/>
    <w:tmpl w:val="2A792B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0A1"/>
    <w:multiLevelType w:val="multilevel"/>
    <w:tmpl w:val="2E581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00038"/>
    <w:multiLevelType w:val="multilevel"/>
    <w:tmpl w:val="4BA00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D72411"/>
    <w:multiLevelType w:val="multilevel"/>
    <w:tmpl w:val="53D724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4F06"/>
    <w:multiLevelType w:val="multilevel"/>
    <w:tmpl w:val="53F94F06"/>
    <w:lvl w:ilvl="0">
      <w:start w:val="4"/>
      <w:numFmt w:val="decimal"/>
      <w:pStyle w:val="Estilo3"/>
      <w:lvlText w:val="6.%1.1"/>
      <w:lvlJc w:val="left"/>
      <w:pPr>
        <w:ind w:left="720" w:hanging="360"/>
      </w:pPr>
      <w:rPr>
        <w:rFonts w:hint="default"/>
        <w:color w:val="2F549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417AB"/>
    <w:multiLevelType w:val="multilevel"/>
    <w:tmpl w:val="745417AB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5311BB1"/>
    <w:multiLevelType w:val="multilevel"/>
    <w:tmpl w:val="75311B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2D"/>
    <w:rsid w:val="000000A0"/>
    <w:rsid w:val="00006BA2"/>
    <w:rsid w:val="000110C4"/>
    <w:rsid w:val="00013095"/>
    <w:rsid w:val="00015FCE"/>
    <w:rsid w:val="00023D8C"/>
    <w:rsid w:val="000310C6"/>
    <w:rsid w:val="00031176"/>
    <w:rsid w:val="00033BB3"/>
    <w:rsid w:val="00036BA4"/>
    <w:rsid w:val="000420CB"/>
    <w:rsid w:val="00042653"/>
    <w:rsid w:val="000458CF"/>
    <w:rsid w:val="00047FD9"/>
    <w:rsid w:val="00050D0B"/>
    <w:rsid w:val="00066116"/>
    <w:rsid w:val="00066156"/>
    <w:rsid w:val="00066273"/>
    <w:rsid w:val="00066EE6"/>
    <w:rsid w:val="00087FB2"/>
    <w:rsid w:val="00092655"/>
    <w:rsid w:val="00095042"/>
    <w:rsid w:val="000A2821"/>
    <w:rsid w:val="000A2F2C"/>
    <w:rsid w:val="000A7440"/>
    <w:rsid w:val="000B0762"/>
    <w:rsid w:val="000B3418"/>
    <w:rsid w:val="000C098B"/>
    <w:rsid w:val="000C32CD"/>
    <w:rsid w:val="000C4063"/>
    <w:rsid w:val="000C42F9"/>
    <w:rsid w:val="000C47E2"/>
    <w:rsid w:val="000D0B1F"/>
    <w:rsid w:val="000D4A87"/>
    <w:rsid w:val="000D57C2"/>
    <w:rsid w:val="000E24F6"/>
    <w:rsid w:val="000E300E"/>
    <w:rsid w:val="000E3B25"/>
    <w:rsid w:val="000F0320"/>
    <w:rsid w:val="000F64ED"/>
    <w:rsid w:val="00100F87"/>
    <w:rsid w:val="00107DE9"/>
    <w:rsid w:val="00107EFF"/>
    <w:rsid w:val="001108BD"/>
    <w:rsid w:val="001177D5"/>
    <w:rsid w:val="00117A90"/>
    <w:rsid w:val="0012594D"/>
    <w:rsid w:val="001267D5"/>
    <w:rsid w:val="00136C74"/>
    <w:rsid w:val="00146469"/>
    <w:rsid w:val="00147C2D"/>
    <w:rsid w:val="00147D59"/>
    <w:rsid w:val="001515A5"/>
    <w:rsid w:val="0015236A"/>
    <w:rsid w:val="0017230E"/>
    <w:rsid w:val="0019498D"/>
    <w:rsid w:val="001B173C"/>
    <w:rsid w:val="001B2F80"/>
    <w:rsid w:val="001B434C"/>
    <w:rsid w:val="001B6153"/>
    <w:rsid w:val="001B7194"/>
    <w:rsid w:val="001B7EB3"/>
    <w:rsid w:val="001C306A"/>
    <w:rsid w:val="001C5922"/>
    <w:rsid w:val="001C5E80"/>
    <w:rsid w:val="001C77D4"/>
    <w:rsid w:val="001D169C"/>
    <w:rsid w:val="001D230F"/>
    <w:rsid w:val="001D3B61"/>
    <w:rsid w:val="001D6B30"/>
    <w:rsid w:val="001E46DA"/>
    <w:rsid w:val="001E5B9A"/>
    <w:rsid w:val="001F2F8F"/>
    <w:rsid w:val="001F326E"/>
    <w:rsid w:val="001F39BC"/>
    <w:rsid w:val="001F529E"/>
    <w:rsid w:val="001F597A"/>
    <w:rsid w:val="001F7334"/>
    <w:rsid w:val="002026ED"/>
    <w:rsid w:val="00204975"/>
    <w:rsid w:val="00210418"/>
    <w:rsid w:val="0021053A"/>
    <w:rsid w:val="00211095"/>
    <w:rsid w:val="00211DB8"/>
    <w:rsid w:val="002131F0"/>
    <w:rsid w:val="00213813"/>
    <w:rsid w:val="00220F4D"/>
    <w:rsid w:val="00227AD1"/>
    <w:rsid w:val="002418D3"/>
    <w:rsid w:val="00243724"/>
    <w:rsid w:val="002445D2"/>
    <w:rsid w:val="00250BBE"/>
    <w:rsid w:val="00250FF8"/>
    <w:rsid w:val="00253ABA"/>
    <w:rsid w:val="00256637"/>
    <w:rsid w:val="00264CE2"/>
    <w:rsid w:val="0027510A"/>
    <w:rsid w:val="00281565"/>
    <w:rsid w:val="002865CD"/>
    <w:rsid w:val="002871CF"/>
    <w:rsid w:val="00290B90"/>
    <w:rsid w:val="00291A46"/>
    <w:rsid w:val="0029410E"/>
    <w:rsid w:val="002A0614"/>
    <w:rsid w:val="002A4385"/>
    <w:rsid w:val="002B3736"/>
    <w:rsid w:val="002D07D5"/>
    <w:rsid w:val="002D73F2"/>
    <w:rsid w:val="002E0ECA"/>
    <w:rsid w:val="002E157C"/>
    <w:rsid w:val="002E1E4B"/>
    <w:rsid w:val="002E5D09"/>
    <w:rsid w:val="002F191F"/>
    <w:rsid w:val="002F35F2"/>
    <w:rsid w:val="002F7B1C"/>
    <w:rsid w:val="00301C3F"/>
    <w:rsid w:val="00316536"/>
    <w:rsid w:val="003227E6"/>
    <w:rsid w:val="00324DE8"/>
    <w:rsid w:val="003252DD"/>
    <w:rsid w:val="00325E14"/>
    <w:rsid w:val="003271F2"/>
    <w:rsid w:val="00330375"/>
    <w:rsid w:val="00331B9C"/>
    <w:rsid w:val="00333D86"/>
    <w:rsid w:val="003352C4"/>
    <w:rsid w:val="0033736D"/>
    <w:rsid w:val="003440C2"/>
    <w:rsid w:val="00344EB1"/>
    <w:rsid w:val="003544E9"/>
    <w:rsid w:val="00356017"/>
    <w:rsid w:val="00362400"/>
    <w:rsid w:val="00364C2D"/>
    <w:rsid w:val="00365E5B"/>
    <w:rsid w:val="00366056"/>
    <w:rsid w:val="00366B23"/>
    <w:rsid w:val="003711BF"/>
    <w:rsid w:val="00377B50"/>
    <w:rsid w:val="00395958"/>
    <w:rsid w:val="003A3A72"/>
    <w:rsid w:val="003B1125"/>
    <w:rsid w:val="003B19D9"/>
    <w:rsid w:val="003B2536"/>
    <w:rsid w:val="003B2ED2"/>
    <w:rsid w:val="003C7053"/>
    <w:rsid w:val="003D0471"/>
    <w:rsid w:val="003D355C"/>
    <w:rsid w:val="003D5087"/>
    <w:rsid w:val="003E0E42"/>
    <w:rsid w:val="003E4E16"/>
    <w:rsid w:val="003F17B4"/>
    <w:rsid w:val="004015CC"/>
    <w:rsid w:val="00401CC3"/>
    <w:rsid w:val="00402F4B"/>
    <w:rsid w:val="004162FA"/>
    <w:rsid w:val="0041635B"/>
    <w:rsid w:val="00421CE5"/>
    <w:rsid w:val="00422ED5"/>
    <w:rsid w:val="00431703"/>
    <w:rsid w:val="00431A63"/>
    <w:rsid w:val="00434BFB"/>
    <w:rsid w:val="00434DAD"/>
    <w:rsid w:val="0043776D"/>
    <w:rsid w:val="00444E7F"/>
    <w:rsid w:val="004477F6"/>
    <w:rsid w:val="00452ABA"/>
    <w:rsid w:val="004569CD"/>
    <w:rsid w:val="00461386"/>
    <w:rsid w:val="0046688F"/>
    <w:rsid w:val="004868A4"/>
    <w:rsid w:val="004868E5"/>
    <w:rsid w:val="00492989"/>
    <w:rsid w:val="00497D94"/>
    <w:rsid w:val="004A2C2D"/>
    <w:rsid w:val="004A2EC3"/>
    <w:rsid w:val="004A2F84"/>
    <w:rsid w:val="004A32F5"/>
    <w:rsid w:val="004C632A"/>
    <w:rsid w:val="004C708C"/>
    <w:rsid w:val="004C769D"/>
    <w:rsid w:val="004D2F35"/>
    <w:rsid w:val="004D5166"/>
    <w:rsid w:val="004D597D"/>
    <w:rsid w:val="004D5A44"/>
    <w:rsid w:val="004D5F39"/>
    <w:rsid w:val="004D63A2"/>
    <w:rsid w:val="004E34A0"/>
    <w:rsid w:val="004E6B70"/>
    <w:rsid w:val="004F21EA"/>
    <w:rsid w:val="004F3DC0"/>
    <w:rsid w:val="004F6C64"/>
    <w:rsid w:val="00500E89"/>
    <w:rsid w:val="005010D4"/>
    <w:rsid w:val="0050194E"/>
    <w:rsid w:val="00506EB5"/>
    <w:rsid w:val="00510C45"/>
    <w:rsid w:val="00513463"/>
    <w:rsid w:val="00522E30"/>
    <w:rsid w:val="00527E57"/>
    <w:rsid w:val="00530259"/>
    <w:rsid w:val="005305D5"/>
    <w:rsid w:val="00530E4D"/>
    <w:rsid w:val="00536F75"/>
    <w:rsid w:val="00540F1E"/>
    <w:rsid w:val="005468D7"/>
    <w:rsid w:val="0055352E"/>
    <w:rsid w:val="005632C6"/>
    <w:rsid w:val="0056576F"/>
    <w:rsid w:val="00567C73"/>
    <w:rsid w:val="00570DB3"/>
    <w:rsid w:val="00571821"/>
    <w:rsid w:val="0057322D"/>
    <w:rsid w:val="00576DAB"/>
    <w:rsid w:val="00591F16"/>
    <w:rsid w:val="00593747"/>
    <w:rsid w:val="005A3D1A"/>
    <w:rsid w:val="005B156D"/>
    <w:rsid w:val="005B6553"/>
    <w:rsid w:val="005C1E33"/>
    <w:rsid w:val="005D58B2"/>
    <w:rsid w:val="005D5A4D"/>
    <w:rsid w:val="005F42A8"/>
    <w:rsid w:val="00620E12"/>
    <w:rsid w:val="00622E27"/>
    <w:rsid w:val="00623087"/>
    <w:rsid w:val="0062479A"/>
    <w:rsid w:val="0062789F"/>
    <w:rsid w:val="00627913"/>
    <w:rsid w:val="00627FBB"/>
    <w:rsid w:val="00631023"/>
    <w:rsid w:val="00640056"/>
    <w:rsid w:val="006670C7"/>
    <w:rsid w:val="00677A47"/>
    <w:rsid w:val="00683550"/>
    <w:rsid w:val="00687FDC"/>
    <w:rsid w:val="00692A3F"/>
    <w:rsid w:val="00694566"/>
    <w:rsid w:val="006A6263"/>
    <w:rsid w:val="006B1ADF"/>
    <w:rsid w:val="006C34AD"/>
    <w:rsid w:val="006C3771"/>
    <w:rsid w:val="006D642F"/>
    <w:rsid w:val="006D7E23"/>
    <w:rsid w:val="006E2688"/>
    <w:rsid w:val="006E38E4"/>
    <w:rsid w:val="006F0255"/>
    <w:rsid w:val="006F2CFA"/>
    <w:rsid w:val="006F408A"/>
    <w:rsid w:val="00711DFA"/>
    <w:rsid w:val="00712393"/>
    <w:rsid w:val="00716665"/>
    <w:rsid w:val="007176B4"/>
    <w:rsid w:val="00717841"/>
    <w:rsid w:val="0074196E"/>
    <w:rsid w:val="00741EDD"/>
    <w:rsid w:val="00750E5C"/>
    <w:rsid w:val="007665CC"/>
    <w:rsid w:val="0078025A"/>
    <w:rsid w:val="00782D84"/>
    <w:rsid w:val="00786A72"/>
    <w:rsid w:val="00797E15"/>
    <w:rsid w:val="007B5EC4"/>
    <w:rsid w:val="007C3672"/>
    <w:rsid w:val="007C38DD"/>
    <w:rsid w:val="007C529B"/>
    <w:rsid w:val="007C5931"/>
    <w:rsid w:val="007C7F5B"/>
    <w:rsid w:val="007D4B8A"/>
    <w:rsid w:val="007D74FA"/>
    <w:rsid w:val="007E2D16"/>
    <w:rsid w:val="007E49EE"/>
    <w:rsid w:val="007F14CD"/>
    <w:rsid w:val="007F5613"/>
    <w:rsid w:val="00812C27"/>
    <w:rsid w:val="0082693F"/>
    <w:rsid w:val="00833635"/>
    <w:rsid w:val="00833C65"/>
    <w:rsid w:val="008405CA"/>
    <w:rsid w:val="00855419"/>
    <w:rsid w:val="00860427"/>
    <w:rsid w:val="00870976"/>
    <w:rsid w:val="008711B0"/>
    <w:rsid w:val="00872DF6"/>
    <w:rsid w:val="00873917"/>
    <w:rsid w:val="00875052"/>
    <w:rsid w:val="00875529"/>
    <w:rsid w:val="00880BF0"/>
    <w:rsid w:val="00884A86"/>
    <w:rsid w:val="00885F54"/>
    <w:rsid w:val="008863D2"/>
    <w:rsid w:val="00887A01"/>
    <w:rsid w:val="00890473"/>
    <w:rsid w:val="008937E6"/>
    <w:rsid w:val="00894BAC"/>
    <w:rsid w:val="0089646B"/>
    <w:rsid w:val="008A1026"/>
    <w:rsid w:val="008A1307"/>
    <w:rsid w:val="008A3A45"/>
    <w:rsid w:val="008A5DF8"/>
    <w:rsid w:val="008A695B"/>
    <w:rsid w:val="008B17AE"/>
    <w:rsid w:val="008B4B1B"/>
    <w:rsid w:val="008C1F0B"/>
    <w:rsid w:val="008C44FB"/>
    <w:rsid w:val="008E2256"/>
    <w:rsid w:val="008E5D3C"/>
    <w:rsid w:val="008E79B6"/>
    <w:rsid w:val="0090475F"/>
    <w:rsid w:val="00904AD1"/>
    <w:rsid w:val="00905BBD"/>
    <w:rsid w:val="00910729"/>
    <w:rsid w:val="00910FEC"/>
    <w:rsid w:val="009130E3"/>
    <w:rsid w:val="0091658A"/>
    <w:rsid w:val="0092210A"/>
    <w:rsid w:val="00923C65"/>
    <w:rsid w:val="009245F0"/>
    <w:rsid w:val="00924635"/>
    <w:rsid w:val="00930459"/>
    <w:rsid w:val="00935DA5"/>
    <w:rsid w:val="00943AA3"/>
    <w:rsid w:val="009474C8"/>
    <w:rsid w:val="00960846"/>
    <w:rsid w:val="0096225E"/>
    <w:rsid w:val="00965113"/>
    <w:rsid w:val="00966391"/>
    <w:rsid w:val="0097693D"/>
    <w:rsid w:val="00976D49"/>
    <w:rsid w:val="0098748E"/>
    <w:rsid w:val="00990E95"/>
    <w:rsid w:val="00997E12"/>
    <w:rsid w:val="009A3AE5"/>
    <w:rsid w:val="009A3AF8"/>
    <w:rsid w:val="009A5A08"/>
    <w:rsid w:val="009A60F1"/>
    <w:rsid w:val="009A7332"/>
    <w:rsid w:val="009B0818"/>
    <w:rsid w:val="009B2990"/>
    <w:rsid w:val="009B40D0"/>
    <w:rsid w:val="009B5CC7"/>
    <w:rsid w:val="009B7B07"/>
    <w:rsid w:val="009C03AE"/>
    <w:rsid w:val="009C65EB"/>
    <w:rsid w:val="009C792C"/>
    <w:rsid w:val="009E5220"/>
    <w:rsid w:val="009E5306"/>
    <w:rsid w:val="009E5B02"/>
    <w:rsid w:val="009F2CB7"/>
    <w:rsid w:val="00A02810"/>
    <w:rsid w:val="00A0290A"/>
    <w:rsid w:val="00A02E73"/>
    <w:rsid w:val="00A043F7"/>
    <w:rsid w:val="00A14DAB"/>
    <w:rsid w:val="00A167B4"/>
    <w:rsid w:val="00A237A4"/>
    <w:rsid w:val="00A3048E"/>
    <w:rsid w:val="00A36FC9"/>
    <w:rsid w:val="00A467F9"/>
    <w:rsid w:val="00A52D87"/>
    <w:rsid w:val="00A565A8"/>
    <w:rsid w:val="00A620C5"/>
    <w:rsid w:val="00A6393A"/>
    <w:rsid w:val="00A65AB7"/>
    <w:rsid w:val="00A6630B"/>
    <w:rsid w:val="00A670C5"/>
    <w:rsid w:val="00A67E3D"/>
    <w:rsid w:val="00A702A7"/>
    <w:rsid w:val="00A72242"/>
    <w:rsid w:val="00A82F1E"/>
    <w:rsid w:val="00A958C0"/>
    <w:rsid w:val="00A95B81"/>
    <w:rsid w:val="00AA0A59"/>
    <w:rsid w:val="00AA4A45"/>
    <w:rsid w:val="00AB2061"/>
    <w:rsid w:val="00AB5928"/>
    <w:rsid w:val="00AC13A4"/>
    <w:rsid w:val="00AC2660"/>
    <w:rsid w:val="00AC4957"/>
    <w:rsid w:val="00AC5427"/>
    <w:rsid w:val="00AD6B1C"/>
    <w:rsid w:val="00AD6E66"/>
    <w:rsid w:val="00AE4949"/>
    <w:rsid w:val="00AF50B2"/>
    <w:rsid w:val="00AF7032"/>
    <w:rsid w:val="00B05A2E"/>
    <w:rsid w:val="00B237B1"/>
    <w:rsid w:val="00B24E1F"/>
    <w:rsid w:val="00B339FE"/>
    <w:rsid w:val="00B41AFC"/>
    <w:rsid w:val="00B516C3"/>
    <w:rsid w:val="00B56085"/>
    <w:rsid w:val="00B60EB4"/>
    <w:rsid w:val="00B62F2C"/>
    <w:rsid w:val="00B776F8"/>
    <w:rsid w:val="00B832B5"/>
    <w:rsid w:val="00B9015A"/>
    <w:rsid w:val="00B958E2"/>
    <w:rsid w:val="00B96A23"/>
    <w:rsid w:val="00B97CE6"/>
    <w:rsid w:val="00BA45BD"/>
    <w:rsid w:val="00BA723A"/>
    <w:rsid w:val="00BB1271"/>
    <w:rsid w:val="00BB1F36"/>
    <w:rsid w:val="00BB3934"/>
    <w:rsid w:val="00BC24AC"/>
    <w:rsid w:val="00BC45DA"/>
    <w:rsid w:val="00BC61A1"/>
    <w:rsid w:val="00BC61F6"/>
    <w:rsid w:val="00BD19F6"/>
    <w:rsid w:val="00BD3E38"/>
    <w:rsid w:val="00BD4AA6"/>
    <w:rsid w:val="00BD69C8"/>
    <w:rsid w:val="00BE72B3"/>
    <w:rsid w:val="00BF4312"/>
    <w:rsid w:val="00BF665E"/>
    <w:rsid w:val="00C016BD"/>
    <w:rsid w:val="00C05B7D"/>
    <w:rsid w:val="00C06991"/>
    <w:rsid w:val="00C06C4B"/>
    <w:rsid w:val="00C10C31"/>
    <w:rsid w:val="00C12BE9"/>
    <w:rsid w:val="00C15BB0"/>
    <w:rsid w:val="00C17D08"/>
    <w:rsid w:val="00C31DB4"/>
    <w:rsid w:val="00C34FEA"/>
    <w:rsid w:val="00C40BCA"/>
    <w:rsid w:val="00C469A6"/>
    <w:rsid w:val="00C4790C"/>
    <w:rsid w:val="00C50C11"/>
    <w:rsid w:val="00C52198"/>
    <w:rsid w:val="00C53509"/>
    <w:rsid w:val="00C6376E"/>
    <w:rsid w:val="00C65DAD"/>
    <w:rsid w:val="00C7350E"/>
    <w:rsid w:val="00C73FB5"/>
    <w:rsid w:val="00C778BA"/>
    <w:rsid w:val="00C8724F"/>
    <w:rsid w:val="00C93672"/>
    <w:rsid w:val="00C96BB9"/>
    <w:rsid w:val="00CA2F4A"/>
    <w:rsid w:val="00CA3F31"/>
    <w:rsid w:val="00CB4902"/>
    <w:rsid w:val="00CB4FD1"/>
    <w:rsid w:val="00CC0760"/>
    <w:rsid w:val="00CC1D2A"/>
    <w:rsid w:val="00CD4522"/>
    <w:rsid w:val="00CD5310"/>
    <w:rsid w:val="00CE2D6C"/>
    <w:rsid w:val="00CF1C14"/>
    <w:rsid w:val="00CF276C"/>
    <w:rsid w:val="00CF2D75"/>
    <w:rsid w:val="00D035ED"/>
    <w:rsid w:val="00D108E1"/>
    <w:rsid w:val="00D2272C"/>
    <w:rsid w:val="00D2285D"/>
    <w:rsid w:val="00D230FA"/>
    <w:rsid w:val="00D2565A"/>
    <w:rsid w:val="00D36B03"/>
    <w:rsid w:val="00D447D1"/>
    <w:rsid w:val="00D52D2F"/>
    <w:rsid w:val="00D52E09"/>
    <w:rsid w:val="00D53168"/>
    <w:rsid w:val="00D55603"/>
    <w:rsid w:val="00D87C61"/>
    <w:rsid w:val="00D915C6"/>
    <w:rsid w:val="00DA1B40"/>
    <w:rsid w:val="00DA2790"/>
    <w:rsid w:val="00DA43E8"/>
    <w:rsid w:val="00DB122A"/>
    <w:rsid w:val="00DB79AF"/>
    <w:rsid w:val="00DC7299"/>
    <w:rsid w:val="00DC7CBD"/>
    <w:rsid w:val="00DD1355"/>
    <w:rsid w:val="00DD268B"/>
    <w:rsid w:val="00DD29FB"/>
    <w:rsid w:val="00DD5866"/>
    <w:rsid w:val="00DD5C6B"/>
    <w:rsid w:val="00DD60CC"/>
    <w:rsid w:val="00DE4830"/>
    <w:rsid w:val="00DE762A"/>
    <w:rsid w:val="00DF026B"/>
    <w:rsid w:val="00DF41C7"/>
    <w:rsid w:val="00DF635E"/>
    <w:rsid w:val="00E012AC"/>
    <w:rsid w:val="00E02E2F"/>
    <w:rsid w:val="00E04212"/>
    <w:rsid w:val="00E070AB"/>
    <w:rsid w:val="00E12144"/>
    <w:rsid w:val="00E147AB"/>
    <w:rsid w:val="00E32341"/>
    <w:rsid w:val="00E328EF"/>
    <w:rsid w:val="00E35104"/>
    <w:rsid w:val="00E35B23"/>
    <w:rsid w:val="00E40907"/>
    <w:rsid w:val="00E423BD"/>
    <w:rsid w:val="00E448B4"/>
    <w:rsid w:val="00E47287"/>
    <w:rsid w:val="00E57D88"/>
    <w:rsid w:val="00E617F4"/>
    <w:rsid w:val="00E645C0"/>
    <w:rsid w:val="00E70377"/>
    <w:rsid w:val="00E70A5B"/>
    <w:rsid w:val="00E71BF6"/>
    <w:rsid w:val="00E74026"/>
    <w:rsid w:val="00E87EBB"/>
    <w:rsid w:val="00E91327"/>
    <w:rsid w:val="00E95260"/>
    <w:rsid w:val="00EA4D78"/>
    <w:rsid w:val="00EA7015"/>
    <w:rsid w:val="00EB03A9"/>
    <w:rsid w:val="00EB1AF6"/>
    <w:rsid w:val="00EB4958"/>
    <w:rsid w:val="00EB5632"/>
    <w:rsid w:val="00EC0CA6"/>
    <w:rsid w:val="00EC7D5E"/>
    <w:rsid w:val="00ED7448"/>
    <w:rsid w:val="00EE1A78"/>
    <w:rsid w:val="00EF0D14"/>
    <w:rsid w:val="00EF4ED9"/>
    <w:rsid w:val="00EF75E2"/>
    <w:rsid w:val="00EF788B"/>
    <w:rsid w:val="00F04BE9"/>
    <w:rsid w:val="00F14426"/>
    <w:rsid w:val="00F20D3B"/>
    <w:rsid w:val="00F25CAA"/>
    <w:rsid w:val="00F34EE7"/>
    <w:rsid w:val="00F365C7"/>
    <w:rsid w:val="00F42876"/>
    <w:rsid w:val="00F42B25"/>
    <w:rsid w:val="00F43793"/>
    <w:rsid w:val="00F437C1"/>
    <w:rsid w:val="00F4705A"/>
    <w:rsid w:val="00F470AF"/>
    <w:rsid w:val="00F506D6"/>
    <w:rsid w:val="00F51CC5"/>
    <w:rsid w:val="00F53F40"/>
    <w:rsid w:val="00F57A57"/>
    <w:rsid w:val="00F700B5"/>
    <w:rsid w:val="00F70A02"/>
    <w:rsid w:val="00F70B96"/>
    <w:rsid w:val="00F7674D"/>
    <w:rsid w:val="00F82260"/>
    <w:rsid w:val="00F8500B"/>
    <w:rsid w:val="00F85465"/>
    <w:rsid w:val="00F86FE1"/>
    <w:rsid w:val="00F9077C"/>
    <w:rsid w:val="00F91836"/>
    <w:rsid w:val="00F91975"/>
    <w:rsid w:val="00F93778"/>
    <w:rsid w:val="00FA128E"/>
    <w:rsid w:val="00FA220C"/>
    <w:rsid w:val="00FA4882"/>
    <w:rsid w:val="00FA744F"/>
    <w:rsid w:val="00FB185E"/>
    <w:rsid w:val="00FC0125"/>
    <w:rsid w:val="00FE0D45"/>
    <w:rsid w:val="00FE0D50"/>
    <w:rsid w:val="00FE0DF6"/>
    <w:rsid w:val="00FE3EFB"/>
    <w:rsid w:val="00FE6AE5"/>
    <w:rsid w:val="00FE75CF"/>
    <w:rsid w:val="00FF0032"/>
    <w:rsid w:val="00FF1DBD"/>
    <w:rsid w:val="00FF5F24"/>
    <w:rsid w:val="00FF79B0"/>
    <w:rsid w:val="04A76B29"/>
    <w:rsid w:val="1589364C"/>
    <w:rsid w:val="179E48F9"/>
    <w:rsid w:val="4072513F"/>
    <w:rsid w:val="45E3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;"/>
  <w14:docId w14:val="149A5E56"/>
  <w15:docId w15:val="{A53B1D53-C0DC-453F-9A94-99B64246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spacing w:before="240" w:after="60"/>
      <w:ind w:left="720" w:hanging="432"/>
      <w:outlineLvl w:val="2"/>
    </w:pPr>
    <w:rPr>
      <w:rFonts w:ascii="Arial" w:hAnsi="Arial"/>
      <w:b/>
      <w:bCs/>
      <w:i/>
      <w:color w:val="2F5496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spacing w:before="240" w:after="60"/>
      <w:ind w:left="864" w:hanging="144"/>
      <w:outlineLvl w:val="3"/>
    </w:pPr>
    <w:rPr>
      <w:b/>
      <w:bCs/>
      <w:sz w:val="28"/>
      <w:szCs w:val="28"/>
      <w:lang w:val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zh-CN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before="240" w:after="60"/>
      <w:ind w:left="1152" w:hanging="432"/>
      <w:outlineLvl w:val="5"/>
    </w:pPr>
    <w:rPr>
      <w:b/>
      <w:bCs/>
      <w:lang w:val="zh-CN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40" w:after="60"/>
      <w:ind w:left="1296" w:hanging="288"/>
      <w:outlineLvl w:val="6"/>
    </w:pPr>
    <w:rPr>
      <w:sz w:val="24"/>
      <w:szCs w:val="24"/>
      <w:lang w:val="zh-CN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40" w:after="60"/>
      <w:ind w:left="1440" w:hanging="432"/>
      <w:outlineLvl w:val="7"/>
    </w:pPr>
    <w:rPr>
      <w:i/>
      <w:iCs/>
      <w:sz w:val="24"/>
      <w:szCs w:val="24"/>
      <w:lang w:val="zh-CN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40" w:after="60"/>
      <w:ind w:left="1584" w:hanging="144"/>
      <w:outlineLvl w:val="8"/>
    </w:pPr>
    <w:rPr>
      <w:rFonts w:ascii="Cambria" w:hAnsi="Cambria"/>
      <w:lang w:val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styleId="TDC3">
    <w:name w:val="toc 3"/>
    <w:basedOn w:val="Normal"/>
    <w:next w:val="Normal"/>
    <w:uiPriority w:val="39"/>
    <w:unhideWhenUsed/>
    <w:pPr>
      <w:tabs>
        <w:tab w:val="left" w:pos="1320"/>
        <w:tab w:val="right" w:leader="dot" w:pos="8849"/>
      </w:tabs>
      <w:ind w:left="851"/>
    </w:pPr>
  </w:style>
  <w:style w:type="paragraph" w:styleId="Textonotapie">
    <w:name w:val="footnote text"/>
    <w:basedOn w:val="Normal"/>
    <w:link w:val="TextonotapieCar"/>
    <w:uiPriority w:val="99"/>
    <w:semiHidden/>
    <w:unhideWhenUsed/>
    <w:rPr>
      <w:sz w:val="20"/>
      <w:szCs w:val="20"/>
      <w:lang w:val="zh-CN"/>
    </w:rPr>
  </w:style>
  <w:style w:type="paragraph" w:styleId="Descripcin">
    <w:name w:val="caption"/>
    <w:basedOn w:val="Normal"/>
    <w:next w:val="Normal"/>
    <w:uiPriority w:val="35"/>
    <w:unhideWhenUsed/>
    <w:qFormat/>
    <w:rPr>
      <w:b/>
      <w:bCs/>
      <w:sz w:val="20"/>
      <w:szCs w:val="20"/>
    </w:rPr>
  </w:style>
  <w:style w:type="paragraph" w:styleId="TDC1">
    <w:name w:val="toc 1"/>
    <w:basedOn w:val="Normal"/>
    <w:next w:val="Normal"/>
    <w:uiPriority w:val="39"/>
    <w:unhideWhenUsed/>
    <w:pPr>
      <w:tabs>
        <w:tab w:val="left" w:pos="851"/>
        <w:tab w:val="right" w:leader="dot" w:pos="8494"/>
      </w:tabs>
      <w:spacing w:after="100" w:line="360" w:lineRule="auto"/>
      <w:ind w:left="284" w:hanging="284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Pr>
      <w:rFonts w:ascii="Tahoma" w:hAnsi="Tahoma"/>
      <w:sz w:val="16"/>
      <w:szCs w:val="16"/>
    </w:rPr>
  </w:style>
  <w:style w:type="paragraph" w:styleId="TD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link w:val="TextoindependienteCar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1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Theme="majorEastAsia" w:hAnsi="Arial" w:cstheme="majorBidi"/>
      <w:b/>
      <w:color w:val="2F5496" w:themeColor="accent1" w:themeShade="BF"/>
      <w:sz w:val="32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Times New Roman" w:hAnsi="Arial" w:cs="Times New Roman"/>
      <w:b/>
      <w:bCs/>
      <w:i/>
      <w:color w:val="2F5496"/>
      <w:sz w:val="24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Pr>
      <w:rFonts w:ascii="Calibri" w:eastAsia="Times New Roman" w:hAnsi="Calibri" w:cs="Times New Roman"/>
      <w:b/>
      <w:bCs/>
      <w:sz w:val="28"/>
      <w:szCs w:val="28"/>
      <w:lang w:val="zh-CN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Pr>
      <w:rFonts w:ascii="Calibri" w:eastAsia="Times New Roman" w:hAnsi="Calibri" w:cs="Times New Roman"/>
      <w:b/>
      <w:bCs/>
      <w:i/>
      <w:iCs/>
      <w:sz w:val="26"/>
      <w:szCs w:val="26"/>
      <w:lang w:val="zh-CN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="Calibri" w:eastAsia="Times New Roman" w:hAnsi="Calibri" w:cs="Times New Roman"/>
      <w:b/>
      <w:bCs/>
      <w:lang w:val="zh-CN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="Calibri" w:eastAsia="Times New Roman" w:hAnsi="Calibri" w:cs="Times New Roman"/>
      <w:sz w:val="24"/>
      <w:szCs w:val="24"/>
      <w:lang w:val="zh-CN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="Calibri" w:eastAsia="Times New Roman" w:hAnsi="Calibri" w:cs="Times New Roman"/>
      <w:i/>
      <w:iCs/>
      <w:sz w:val="24"/>
      <w:szCs w:val="24"/>
      <w:lang w:val="zh-CN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="Cambria" w:eastAsia="Times New Roman" w:hAnsi="Cambria" w:cs="Times New Roman"/>
      <w:lang w:val="zh-CN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TOCHeading1">
    <w:name w:val="TOC Heading1"/>
    <w:basedOn w:val="Ttulo1"/>
    <w:next w:val="Normal"/>
    <w:uiPriority w:val="39"/>
    <w:unhideWhenUsed/>
    <w:qFormat/>
    <w:pPr>
      <w:spacing w:line="259" w:lineRule="auto"/>
      <w:outlineLvl w:val="9"/>
    </w:pPr>
    <w:rPr>
      <w:lang w:eastAsia="es-DO"/>
    </w:rPr>
  </w:style>
  <w:style w:type="paragraph" w:customStyle="1" w:styleId="InformePOA">
    <w:name w:val="Informe POA"/>
    <w:basedOn w:val="Normal"/>
    <w:qFormat/>
    <w:pPr>
      <w:widowControl w:val="0"/>
      <w:overflowPunct w:val="0"/>
      <w:autoSpaceDE w:val="0"/>
      <w:autoSpaceDN w:val="0"/>
      <w:adjustRightInd w:val="0"/>
      <w:spacing w:before="360" w:after="360" w:line="240" w:lineRule="auto"/>
      <w:jc w:val="both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customStyle="1" w:styleId="Estilo14">
    <w:name w:val="Estilo14"/>
    <w:basedOn w:val="Prrafodelista"/>
    <w:link w:val="Estilo14Car"/>
    <w:qFormat/>
    <w:pPr>
      <w:widowControl w:val="0"/>
      <w:autoSpaceDE w:val="0"/>
      <w:autoSpaceDN w:val="0"/>
      <w:adjustRightInd w:val="0"/>
      <w:spacing w:after="0" w:line="240" w:lineRule="auto"/>
      <w:ind w:left="1011" w:hanging="585"/>
    </w:pPr>
    <w:rPr>
      <w:rFonts w:ascii="Arial" w:hAnsi="Arial"/>
      <w:color w:val="632423"/>
      <w:sz w:val="24"/>
      <w:szCs w:val="24"/>
      <w:lang w:val="en-US"/>
    </w:rPr>
  </w:style>
  <w:style w:type="character" w:customStyle="1" w:styleId="Estilo14Car">
    <w:name w:val="Estilo14 Car"/>
    <w:link w:val="Estilo14"/>
    <w:rPr>
      <w:rFonts w:ascii="Arial" w:eastAsia="Times New Roman" w:hAnsi="Arial" w:cs="Times New Roman"/>
      <w:color w:val="632423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color w:val="000000"/>
      <w:sz w:val="24"/>
      <w:szCs w:val="21"/>
      <w:lang w:eastAsia="zh-CN"/>
    </w:rPr>
  </w:style>
  <w:style w:type="paragraph" w:customStyle="1" w:styleId="Estilo16">
    <w:name w:val="Estilo16"/>
    <w:basedOn w:val="Normal"/>
    <w:link w:val="Estilo16Car"/>
    <w:qFormat/>
    <w:pPr>
      <w:widowControl w:val="0"/>
      <w:autoSpaceDE w:val="0"/>
      <w:autoSpaceDN w:val="0"/>
      <w:adjustRightInd w:val="0"/>
      <w:spacing w:after="0" w:line="239" w:lineRule="auto"/>
    </w:pPr>
    <w:rPr>
      <w:rFonts w:ascii="Arial" w:hAnsi="Arial"/>
      <w:b/>
      <w:color w:val="632423"/>
      <w:sz w:val="28"/>
      <w:szCs w:val="28"/>
    </w:rPr>
  </w:style>
  <w:style w:type="character" w:customStyle="1" w:styleId="Estilo16Car">
    <w:name w:val="Estilo16 Car"/>
    <w:link w:val="Estilo16"/>
    <w:rPr>
      <w:rFonts w:ascii="Arial" w:eastAsia="Times New Roman" w:hAnsi="Arial" w:cs="Times New Roman"/>
      <w:b/>
      <w:color w:val="632423"/>
      <w:sz w:val="28"/>
      <w:szCs w:val="28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val="es-ES" w:eastAsia="es-ES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105">
    <w:name w:val="xl10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s-ES" w:eastAsia="es-ES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s-ES" w:eastAsia="es-ES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109">
    <w:name w:val="xl10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19">
    <w:name w:val="xl11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val="es-ES" w:eastAsia="es-ES"/>
    </w:rPr>
  </w:style>
  <w:style w:type="paragraph" w:customStyle="1" w:styleId="xl121">
    <w:name w:val="xl12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val="es-ES" w:eastAsia="es-ES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val="es-ES" w:eastAsia="es-ES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val="es-ES" w:eastAsia="es-ES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val="es-ES" w:eastAsia="es-ES"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val="es-ES" w:eastAsia="es-ES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127">
    <w:name w:val="xl12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128">
    <w:name w:val="xl1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129">
    <w:name w:val="xl12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31">
    <w:name w:val="xl1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32">
    <w:name w:val="xl13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val="es-ES" w:eastAsia="es-ES"/>
    </w:rPr>
  </w:style>
  <w:style w:type="paragraph" w:customStyle="1" w:styleId="xl134">
    <w:name w:val="xl134"/>
    <w:basedOn w:val="Normal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val="es-ES" w:eastAsia="es-ES"/>
    </w:rPr>
  </w:style>
  <w:style w:type="paragraph" w:customStyle="1" w:styleId="xl135">
    <w:name w:val="xl13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val="es-ES" w:eastAsia="es-ES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val="es-ES" w:eastAsia="es-ES"/>
    </w:rPr>
  </w:style>
  <w:style w:type="paragraph" w:customStyle="1" w:styleId="xl137">
    <w:name w:val="xl13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38">
    <w:name w:val="xl1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Estilo3">
    <w:name w:val="Estilo 3"/>
    <w:basedOn w:val="Normal"/>
    <w:pPr>
      <w:numPr>
        <w:numId w:val="1"/>
      </w:numPr>
    </w:p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DO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es-DO"/>
    </w:rPr>
  </w:style>
  <w:style w:type="paragraph" w:customStyle="1" w:styleId="xl141">
    <w:name w:val="xl141"/>
    <w:basedOn w:val="Normal"/>
    <w:pPr>
      <w:pBdr>
        <w:left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es-DO"/>
    </w:rPr>
  </w:style>
  <w:style w:type="paragraph" w:customStyle="1" w:styleId="xl142">
    <w:name w:val="xl1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es-DO"/>
    </w:rPr>
  </w:style>
  <w:style w:type="paragraph" w:customStyle="1" w:styleId="xl143">
    <w:name w:val="xl1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es-DO"/>
    </w:rPr>
  </w:style>
  <w:style w:type="paragraph" w:customStyle="1" w:styleId="xl144">
    <w:name w:val="xl14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es-DO"/>
    </w:rPr>
  </w:style>
  <w:style w:type="paragraph" w:customStyle="1" w:styleId="xl145">
    <w:name w:val="xl145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es-DO"/>
    </w:rPr>
  </w:style>
  <w:style w:type="paragraph" w:customStyle="1" w:styleId="xl146">
    <w:name w:val="xl14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es-DO"/>
    </w:rPr>
  </w:style>
  <w:style w:type="paragraph" w:customStyle="1" w:styleId="xl147">
    <w:name w:val="xl14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48">
    <w:name w:val="xl14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49">
    <w:name w:val="xl14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50">
    <w:name w:val="xl15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51">
    <w:name w:val="xl15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es-DO"/>
    </w:rPr>
  </w:style>
  <w:style w:type="paragraph" w:customStyle="1" w:styleId="xl152">
    <w:name w:val="xl152"/>
    <w:basedOn w:val="Normal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es-DO"/>
    </w:rPr>
  </w:style>
  <w:style w:type="paragraph" w:customStyle="1" w:styleId="xl153">
    <w:name w:val="xl15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es-DO"/>
    </w:rPr>
  </w:style>
  <w:style w:type="paragraph" w:customStyle="1" w:styleId="xl154">
    <w:name w:val="xl1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es-DO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es-DO"/>
    </w:rPr>
  </w:style>
  <w:style w:type="paragraph" w:customStyle="1" w:styleId="Cuadrculamedia21">
    <w:name w:val="Cuadrícula media 21"/>
    <w:basedOn w:val="Normal"/>
    <w:link w:val="Cuadrculamedia2Car"/>
    <w:uiPriority w:val="1"/>
    <w:qFormat/>
    <w:pPr>
      <w:spacing w:after="0" w:line="240" w:lineRule="auto"/>
    </w:pPr>
    <w:rPr>
      <w:rFonts w:cs="Arial"/>
      <w:lang w:val="en-US" w:bidi="en-US"/>
    </w:rPr>
  </w:style>
  <w:style w:type="character" w:customStyle="1" w:styleId="Cuadrculamedia2Car">
    <w:name w:val="Cuadrícula media 2 Car"/>
    <w:link w:val="Cuadrculamedia21"/>
    <w:uiPriority w:val="1"/>
    <w:rPr>
      <w:rFonts w:ascii="Calibri" w:eastAsia="Times New Roman" w:hAnsi="Calibri" w:cs="Arial"/>
      <w:lang w:val="en-US" w:bidi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Tahoma" w:eastAsia="Times New Roman" w:hAnsi="Tahoma" w:cs="Times New Roman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Calibri" w:eastAsia="Times New Roman" w:hAnsi="Calibri" w:cs="Times New Roman"/>
      <w:sz w:val="20"/>
      <w:szCs w:val="20"/>
      <w:lang w:val="zh-CN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es-DO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es-DO"/>
    </w:rPr>
  </w:style>
  <w:style w:type="paragraph" w:customStyle="1" w:styleId="font7">
    <w:name w:val="font7"/>
    <w:basedOn w:val="Normal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es-DO"/>
    </w:rPr>
  </w:style>
  <w:style w:type="paragraph" w:customStyle="1" w:styleId="font8">
    <w:name w:val="font8"/>
    <w:basedOn w:val="Normal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eastAsia="es-DO"/>
    </w:rPr>
  </w:style>
  <w:style w:type="paragraph" w:customStyle="1" w:styleId="font9">
    <w:name w:val="font9"/>
    <w:basedOn w:val="Normal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es-DO"/>
    </w:rPr>
  </w:style>
  <w:style w:type="paragraph" w:customStyle="1" w:styleId="font10">
    <w:name w:val="font10"/>
    <w:basedOn w:val="Normal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0"/>
      <w:szCs w:val="20"/>
      <w:lang w:eastAsia="es-DO"/>
    </w:rPr>
  </w:style>
  <w:style w:type="paragraph" w:customStyle="1" w:styleId="font11">
    <w:name w:val="font11"/>
    <w:basedOn w:val="Normal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  <w:lang w:eastAsia="es-DO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es-DO"/>
    </w:rPr>
  </w:style>
  <w:style w:type="paragraph" w:customStyle="1" w:styleId="xl156">
    <w:name w:val="xl1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es-DO"/>
    </w:rPr>
  </w:style>
  <w:style w:type="paragraph" w:customStyle="1" w:styleId="xl157">
    <w:name w:val="xl15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es-DO"/>
    </w:rPr>
  </w:style>
  <w:style w:type="paragraph" w:customStyle="1" w:styleId="xl158">
    <w:name w:val="xl15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EAF1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59">
    <w:name w:val="xl15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61">
    <w:name w:val="xl16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62">
    <w:name w:val="xl162"/>
    <w:basedOn w:val="Normal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63">
    <w:name w:val="xl16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64">
    <w:name w:val="xl1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65">
    <w:name w:val="xl16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66">
    <w:name w:val="xl166"/>
    <w:basedOn w:val="Normal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67">
    <w:name w:val="xl16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68">
    <w:name w:val="xl16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69">
    <w:name w:val="xl16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70">
    <w:name w:val="xl17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71">
    <w:name w:val="xl1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72">
    <w:name w:val="xl172"/>
    <w:basedOn w:val="Normal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73">
    <w:name w:val="xl1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74">
    <w:name w:val="xl17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75">
    <w:name w:val="xl17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76">
    <w:name w:val="xl17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77">
    <w:name w:val="xl177"/>
    <w:basedOn w:val="Normal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78">
    <w:name w:val="xl17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79">
    <w:name w:val="xl179"/>
    <w:basedOn w:val="Normal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80">
    <w:name w:val="xl18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81">
    <w:name w:val="xl18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82">
    <w:name w:val="xl18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83">
    <w:name w:val="xl18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84">
    <w:name w:val="xl1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85">
    <w:name w:val="xl18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86">
    <w:name w:val="xl18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87">
    <w:name w:val="xl18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88">
    <w:name w:val="xl18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89">
    <w:name w:val="xl18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90">
    <w:name w:val="xl190"/>
    <w:basedOn w:val="Normal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91">
    <w:name w:val="xl19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92">
    <w:name w:val="xl19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93">
    <w:name w:val="xl19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94">
    <w:name w:val="xl194"/>
    <w:basedOn w:val="Normal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95">
    <w:name w:val="xl19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96">
    <w:name w:val="xl196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es-DO"/>
    </w:rPr>
  </w:style>
  <w:style w:type="paragraph" w:customStyle="1" w:styleId="xl197">
    <w:name w:val="xl1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98">
    <w:name w:val="xl1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199">
    <w:name w:val="xl1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DO"/>
    </w:rPr>
  </w:style>
  <w:style w:type="paragraph" w:customStyle="1" w:styleId="xl200">
    <w:name w:val="xl2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es-DO"/>
    </w:rPr>
  </w:style>
  <w:style w:type="paragraph" w:customStyle="1" w:styleId="xl201">
    <w:name w:val="xl2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es-DO"/>
    </w:rPr>
  </w:style>
  <w:style w:type="paragraph" w:customStyle="1" w:styleId="xl202">
    <w:name w:val="xl20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es-DO"/>
    </w:rPr>
  </w:style>
  <w:style w:type="paragraph" w:customStyle="1" w:styleId="xl203">
    <w:name w:val="xl20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es-DO"/>
    </w:rPr>
  </w:style>
  <w:style w:type="paragraph" w:customStyle="1" w:styleId="xl204">
    <w:name w:val="xl2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es-DO"/>
    </w:rPr>
  </w:style>
  <w:style w:type="paragraph" w:customStyle="1" w:styleId="xl205">
    <w:name w:val="xl2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es-DO"/>
    </w:rPr>
  </w:style>
  <w:style w:type="paragraph" w:customStyle="1" w:styleId="xl206">
    <w:name w:val="xl2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es-DO"/>
    </w:rPr>
  </w:style>
  <w:style w:type="paragraph" w:customStyle="1" w:styleId="xl207">
    <w:name w:val="xl2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es-DO"/>
    </w:rPr>
  </w:style>
  <w:style w:type="paragraph" w:customStyle="1" w:styleId="xl208">
    <w:name w:val="xl2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es-DO"/>
    </w:rPr>
  </w:style>
  <w:style w:type="paragraph" w:customStyle="1" w:styleId="xl209">
    <w:name w:val="xl2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es-DO"/>
    </w:rPr>
  </w:style>
  <w:style w:type="paragraph" w:customStyle="1" w:styleId="xl210">
    <w:name w:val="xl21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es-DO"/>
    </w:rPr>
  </w:style>
  <w:style w:type="paragraph" w:customStyle="1" w:styleId="xl211">
    <w:name w:val="xl21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21" Type="http://schemas.openxmlformats.org/officeDocument/2006/relationships/chart" Target="charts/chart6.xml"/><Relationship Id="rId34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33" Type="http://schemas.openxmlformats.org/officeDocument/2006/relationships/chart" Target="charts/chart18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9.xml"/><Relationship Id="rId32" Type="http://schemas.openxmlformats.org/officeDocument/2006/relationships/chart" Target="charts/chart17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36" Type="http://schemas.openxmlformats.org/officeDocument/2006/relationships/footer" Target="footer1.xml"/><Relationship Id="rId10" Type="http://schemas.openxmlformats.org/officeDocument/2006/relationships/image" Target="https://www.micm.gob.do/images/headers/logo.png" TargetMode="External"/><Relationship Id="rId19" Type="http://schemas.openxmlformats.org/officeDocument/2006/relationships/chart" Target="charts/chart4.xml"/><Relationship Id="rId31" Type="http://schemas.openxmlformats.org/officeDocument/2006/relationships/chart" Target="charts/chart1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chart" Target="charts/chart15.xm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micm.gob.do/images/headers/logo.png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dro.reyes\Desktop\Avances%20al%204to%20Trimestre%202022%20(PARA%20INFORME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micm-svr-fs\Documentos\Direcciones\Direccion%20de%20Planificaci&#243;n\Planificaci&#243;n\MONITOREO%20POA\Monitoreo%204to%20Trimestre%20(PEDRO)\Libro%20de%20C&#225;lculos%20Monitoreo%20y%20Evaluaci&#243;n%20POA%204to%20trimestre%202022%20Vs%2006-01-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s-MX" sz="900" b="1" i="0" u="none" strike="noStrike" kern="1200" spc="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s-DO" sz="900">
                <a:solidFill>
                  <a:srgbClr val="002060"/>
                </a:solidFill>
              </a:rPr>
              <a:t>Gráfico No. 1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s-DO" sz="900">
                <a:solidFill>
                  <a:srgbClr val="002060"/>
                </a:solidFill>
              </a:rPr>
              <a:t>Comportamiento de los productos programados en el POA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s-DO" sz="900">
                <a:solidFill>
                  <a:srgbClr val="002060"/>
                </a:solidFill>
              </a:rPr>
              <a:t>(Octubre - Diciembre</a:t>
            </a:r>
            <a:r>
              <a:rPr lang="es-DO" sz="900" baseline="0">
                <a:solidFill>
                  <a:srgbClr val="002060"/>
                </a:solidFill>
              </a:rPr>
              <a:t> </a:t>
            </a:r>
            <a:r>
              <a:rPr lang="es-DO" sz="900">
                <a:solidFill>
                  <a:srgbClr val="002060"/>
                </a:solidFill>
              </a:rPr>
              <a:t>2022)</a:t>
            </a:r>
          </a:p>
        </c:rich>
      </c:tx>
      <c:layout>
        <c:manualLayout>
          <c:xMode val="edge"/>
          <c:yMode val="edge"/>
          <c:x val="0.189900815111404"/>
          <c:y val="2.08441896821261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MX" sz="900" b="1" i="0" u="none" strike="noStrike" kern="1200" spc="0" baseline="0">
              <a:solidFill>
                <a:srgbClr val="00206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D3C-4D91-B842-3290A3791D24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D3C-4D91-B842-3290A3791D24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D3C-4D91-B842-3290A3791D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es-MX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'CONSOLIDADO GENERAL'!$J$5:$J$8</c:f>
              <c:strCache>
                <c:ptCount val="4"/>
                <c:pt idx="0">
                  <c:v>Productos programados para el 4to trimestre 2022</c:v>
                </c:pt>
                <c:pt idx="1">
                  <c:v>Productos con metas logradas</c:v>
                </c:pt>
                <c:pt idx="2">
                  <c:v>Productos con  diferentes niveles de ejecución</c:v>
                </c:pt>
                <c:pt idx="3">
                  <c:v>Productos con ejecución cero</c:v>
                </c:pt>
              </c:strCache>
            </c:strRef>
          </c:cat>
          <c:val>
            <c:numRef>
              <c:f>'CONSOLIDADO GENERAL'!$AI$5:$AI$8</c:f>
              <c:numCache>
                <c:formatCode>0</c:formatCode>
                <c:ptCount val="4"/>
                <c:pt idx="0">
                  <c:v>147</c:v>
                </c:pt>
                <c:pt idx="1">
                  <c:v>135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3C-4D91-B842-3290A3791D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4004239"/>
        <c:axId val="264010479"/>
      </c:barChart>
      <c:catAx>
        <c:axId val="264004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MX" sz="700" b="1" i="0" u="none" strike="noStrike" kern="1200" baseline="0">
                <a:solidFill>
                  <a:schemeClr val="tx2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s-DO"/>
          </a:p>
        </c:txPr>
        <c:crossAx val="264010479"/>
        <c:crosses val="autoZero"/>
        <c:auto val="1"/>
        <c:lblAlgn val="ctr"/>
        <c:lblOffset val="100"/>
        <c:noMultiLvlLbl val="0"/>
      </c:catAx>
      <c:valAx>
        <c:axId val="264010479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264004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MX" sz="700" b="1">
          <a:solidFill>
            <a:schemeClr val="accent1">
              <a:lumMod val="50000"/>
            </a:schemeClr>
          </a:solidFill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MX" sz="900" b="1" i="0" u="none" strike="noStrike" kern="120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n-US" sz="900">
                <a:solidFill>
                  <a:srgbClr val="002060"/>
                </a:solidFill>
              </a:rPr>
              <a:t>Gráfic</a:t>
            </a:r>
            <a:r>
              <a:rPr lang="en-US" sz="900" baseline="0">
                <a:solidFill>
                  <a:srgbClr val="002060"/>
                </a:solidFill>
              </a:rPr>
              <a:t>o No. 10</a:t>
            </a:r>
            <a:endParaRPr lang="en-US" sz="900">
              <a:solidFill>
                <a:srgbClr val="002060"/>
              </a:solidFill>
            </a:endParaRP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n-US" sz="900">
                <a:solidFill>
                  <a:srgbClr val="002060"/>
                </a:solidFill>
              </a:rPr>
              <a:t>Comportamiento de los productos programados en el POA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n-US" sz="900">
                <a:solidFill>
                  <a:srgbClr val="002060"/>
                </a:solidFill>
              </a:rPr>
              <a:t>Viceministerio de Comercio Interno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n-US" sz="900">
                <a:solidFill>
                  <a:srgbClr val="002060"/>
                </a:solidFill>
              </a:rPr>
              <a:t>(Octubre - Diciembre </a:t>
            </a:r>
            <a:r>
              <a:rPr lang="en-US" sz="900" baseline="0">
                <a:solidFill>
                  <a:srgbClr val="002060"/>
                </a:solidFill>
              </a:rPr>
              <a:t>2022)</a:t>
            </a:r>
            <a:endParaRPr lang="en-US" sz="900">
              <a:solidFill>
                <a:srgbClr val="002060"/>
              </a:solidFill>
            </a:endParaRPr>
          </a:p>
        </c:rich>
      </c:tx>
      <c:layout>
        <c:manualLayout>
          <c:xMode val="edge"/>
          <c:yMode val="edge"/>
          <c:x val="0.202362422801175"/>
          <c:y val="3.95888313165122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MX" sz="900" b="1" i="0" u="none" strike="noStrike" kern="1200" baseline="0">
              <a:solidFill>
                <a:srgbClr val="00206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3.8194434001959203E-2"/>
          <c:y val="0.27644249386859432"/>
          <c:w val="0.92361113199608202"/>
          <c:h val="0.5914695089343340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E38-48E7-A2F1-781581023F49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E38-48E7-A2F1-781581023F49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E38-48E7-A2F1-781581023F49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E38-48E7-A2F1-781581023F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MX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'V. Comercio Interno 4to READY'!$I$14:$I$17</c:f>
              <c:strCache>
                <c:ptCount val="4"/>
                <c:pt idx="0">
                  <c:v>Productos programados para el 4to trimestre 2022</c:v>
                </c:pt>
                <c:pt idx="1">
                  <c:v>Productos con metas logradas</c:v>
                </c:pt>
                <c:pt idx="2">
                  <c:v>Productos con diferentes niveles de ejecución</c:v>
                </c:pt>
                <c:pt idx="3">
                  <c:v>Productos con ejcución cero</c:v>
                </c:pt>
              </c:strCache>
            </c:strRef>
          </c:cat>
          <c:val>
            <c:numRef>
              <c:f>'V. Comercio Interno 4to READY'!$J$14:$J$17</c:f>
              <c:numCache>
                <c:formatCode>General</c:formatCode>
                <c:ptCount val="4"/>
                <c:pt idx="0">
                  <c:v>22</c:v>
                </c:pt>
                <c:pt idx="1">
                  <c:v>19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38-48E7-A2F1-781581023F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8874496"/>
        <c:axId val="78876032"/>
      </c:barChart>
      <c:catAx>
        <c:axId val="7887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MX" sz="700" b="1" i="0" u="none" strike="noStrike" kern="1200" baseline="0">
                <a:solidFill>
                  <a:schemeClr val="tx2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s-DO"/>
          </a:p>
        </c:txPr>
        <c:crossAx val="78876032"/>
        <c:crosses val="autoZero"/>
        <c:auto val="1"/>
        <c:lblAlgn val="ctr"/>
        <c:lblOffset val="100"/>
        <c:noMultiLvlLbl val="0"/>
      </c:catAx>
      <c:valAx>
        <c:axId val="788760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8874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95000"/>
        </a:schemeClr>
      </a:solidFill>
      <a:round/>
    </a:ln>
    <a:effectLst/>
  </c:spPr>
  <c:txPr>
    <a:bodyPr/>
    <a:lstStyle/>
    <a:p>
      <a:pPr>
        <a:defRPr lang="es-MX"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MX" sz="900" b="1" i="0" u="none" strike="noStrike" kern="1200" spc="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s-ES" sz="900" b="1">
                <a:solidFill>
                  <a:srgbClr val="002060"/>
                </a:solidFill>
              </a:rPr>
              <a:t>Gráfico No. 11 </a:t>
            </a: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s-ES" sz="900" b="1">
                <a:solidFill>
                  <a:srgbClr val="002060"/>
                </a:solidFill>
              </a:rPr>
              <a:t>Representación del Nivel de Eficacia del Cumplimiento</a:t>
            </a: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s-ES" sz="900" b="1">
                <a:solidFill>
                  <a:srgbClr val="002060"/>
                </a:solidFill>
              </a:rPr>
              <a:t>Viceministerio de </a:t>
            </a:r>
            <a:r>
              <a:rPr lang="es-MX" sz="900" b="1">
                <a:solidFill>
                  <a:srgbClr val="002060"/>
                </a:solidFill>
              </a:rPr>
              <a:t>Comercio Interno</a:t>
            </a:r>
            <a:endParaRPr lang="es-ES" sz="900" b="1">
              <a:solidFill>
                <a:srgbClr val="002060"/>
              </a:solidFill>
            </a:endParaRP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s-ES" sz="900" b="1">
                <a:solidFill>
                  <a:srgbClr val="002060"/>
                </a:solidFill>
              </a:rPr>
              <a:t>(Octubre - Diciembre 2022)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MX" sz="900" b="1" i="0" u="none" strike="noStrike" kern="1200" spc="0" baseline="0">
              <a:solidFill>
                <a:srgbClr val="00206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13A-4604-9B90-970DC768206D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13A-4604-9B90-970DC768206D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13A-4604-9B90-970DC768206D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13A-4604-9B90-970DC76820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es-MX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'CONSOLIDADO GENERAL'!$Q$4:$T$4</c:f>
              <c:strCache>
                <c:ptCount val="4"/>
                <c:pt idx="0">
                  <c:v>Dirección de Combustibles</c:v>
                </c:pt>
                <c:pt idx="1">
                  <c:v>Dirección de Comercio Interno</c:v>
                </c:pt>
                <c:pt idx="2">
                  <c:v>DOSAC</c:v>
                </c:pt>
                <c:pt idx="3">
                  <c:v>Dirección de Sup. y Control de Estaciones </c:v>
                </c:pt>
              </c:strCache>
            </c:strRef>
          </c:cat>
          <c:val>
            <c:numRef>
              <c:f>'CONSOLIDADO GENERAL'!$Q$9:$T$9</c:f>
              <c:numCache>
                <c:formatCode>0%</c:formatCode>
                <c:ptCount val="4"/>
                <c:pt idx="0">
                  <c:v>0.67838095238095197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13A-4604-9B90-970DC76820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955121152"/>
        <c:axId val="1955149024"/>
      </c:barChart>
      <c:catAx>
        <c:axId val="195512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MX" sz="700" b="1" i="0" u="none" strike="noStrike" kern="1200" baseline="0">
                <a:solidFill>
                  <a:schemeClr val="tx2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s-DO"/>
          </a:p>
        </c:txPr>
        <c:crossAx val="1955149024"/>
        <c:crosses val="autoZero"/>
        <c:auto val="1"/>
        <c:lblAlgn val="ctr"/>
        <c:lblOffset val="100"/>
        <c:noMultiLvlLbl val="0"/>
      </c:catAx>
      <c:valAx>
        <c:axId val="19551490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955121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MX" sz="900"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MX" sz="900" b="0" i="0" u="none" strike="noStrike" kern="1200" spc="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n-US" sz="900" b="1" i="0" baseline="0">
                <a:solidFill>
                  <a:srgbClr val="002060"/>
                </a:solidFill>
                <a:effectLst/>
              </a:rPr>
              <a:t>Gráfico No. 12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n-US" sz="900" b="1" i="0" baseline="0">
                <a:solidFill>
                  <a:srgbClr val="002060"/>
                </a:solidFill>
                <a:effectLst/>
              </a:rPr>
              <a:t>Representación del Nivel de Eficacia del Cumplimiento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n-US" sz="900" b="1" i="0" baseline="0">
                <a:solidFill>
                  <a:srgbClr val="002060"/>
                </a:solidFill>
                <a:effectLst/>
              </a:rPr>
              <a:t>Viceministerio de Comercio Interno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n-US" sz="900" b="1" i="0" baseline="0">
                <a:solidFill>
                  <a:srgbClr val="002060"/>
                </a:solidFill>
                <a:effectLst/>
              </a:rPr>
              <a:t>(Octubre - Diciembre 2022)</a:t>
            </a:r>
          </a:p>
        </c:rich>
      </c:tx>
      <c:layout>
        <c:manualLayout>
          <c:xMode val="edge"/>
          <c:yMode val="edge"/>
          <c:x val="0.17844897141812599"/>
          <c:y val="1.56331422615945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MX" sz="900" b="0" i="0" u="none" strike="noStrike" kern="1200" spc="0" baseline="0">
              <a:solidFill>
                <a:srgbClr val="00206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s-DO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63-404C-B58D-9E0ACCB21191}"/>
              </c:ext>
            </c:extLst>
          </c:dPt>
          <c:dPt>
            <c:idx val="1"/>
            <c:bubble3D val="0"/>
            <c:explosion val="13"/>
            <c:spPr>
              <a:solidFill>
                <a:schemeClr val="accent6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863-404C-B58D-9E0ACCB21191}"/>
              </c:ext>
            </c:extLst>
          </c:dPt>
          <c:dLbls>
            <c:dLbl>
              <c:idx val="0"/>
              <c:layout>
                <c:manualLayout>
                  <c:x val="0.150582896049719"/>
                  <c:y val="-6.36268890046900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63-404C-B58D-9E0ACCB21191}"/>
                </c:ext>
              </c:extLst>
            </c:dLbl>
            <c:dLbl>
              <c:idx val="1"/>
              <c:layout>
                <c:manualLayout>
                  <c:x val="-0.122752680460263"/>
                  <c:y val="7.462917447981849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63-404C-B58D-9E0ACCB211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es-MX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GENERAL'!$P$17:$P$18</c:f>
              <c:strCache>
                <c:ptCount val="2"/>
                <c:pt idx="0">
                  <c:v>Nivel de eficacia</c:v>
                </c:pt>
                <c:pt idx="1">
                  <c:v>No logrado</c:v>
                </c:pt>
              </c:strCache>
            </c:strRef>
          </c:cat>
          <c:val>
            <c:numRef>
              <c:f>'CONSOLIDADO GENERAL'!$Q$17:$Q$18</c:f>
              <c:numCache>
                <c:formatCode>0.00%</c:formatCode>
                <c:ptCount val="2"/>
                <c:pt idx="0">
                  <c:v>0.91959523809523802</c:v>
                </c:pt>
                <c:pt idx="1">
                  <c:v>8.0404761904761896E-2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863-404C-B58D-9E0ACCB211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MX"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MX" sz="900" b="0" i="0" u="none" strike="noStrike" kern="1200" spc="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s-DO" sz="900" b="1" i="0" baseline="0">
                <a:solidFill>
                  <a:srgbClr val="002060"/>
                </a:solidFill>
                <a:effectLst/>
              </a:rPr>
              <a:t>Gráfico No. 13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s-DO" sz="900" b="1" i="0" baseline="0">
                <a:solidFill>
                  <a:srgbClr val="002060"/>
                </a:solidFill>
                <a:effectLst/>
              </a:rPr>
              <a:t>Comportramiento de los productos programados en el POA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s-DO" sz="900" b="1" i="0" baseline="0">
                <a:solidFill>
                  <a:srgbClr val="002060"/>
                </a:solidFill>
                <a:effectLst/>
              </a:rPr>
              <a:t>Viceministerio de Comercio Exterior 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s-DO" sz="900" b="1" i="0" baseline="0">
                <a:solidFill>
                  <a:srgbClr val="002060"/>
                </a:solidFill>
                <a:effectLst/>
              </a:rPr>
              <a:t>(Octubre - Diciembre 2022)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MX" sz="900" b="0" i="0" u="none" strike="noStrike" kern="1200" spc="0" baseline="0">
              <a:solidFill>
                <a:srgbClr val="00206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BBB-4595-B654-2DF8DA9A5E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es-MX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'Comercio Exterio READY 4to 2022'!$I$11:$I$12</c:f>
              <c:strCache>
                <c:ptCount val="2"/>
                <c:pt idx="0">
                  <c:v>Productos programados </c:v>
                </c:pt>
                <c:pt idx="1">
                  <c:v>Productos con metas logradas</c:v>
                </c:pt>
              </c:strCache>
            </c:strRef>
          </c:cat>
          <c:val>
            <c:numRef>
              <c:f>'Comercio Exterio READY 4to 2022'!$J$11:$J$12</c:f>
              <c:numCache>
                <c:formatCode>General</c:formatCode>
                <c:ptCount val="2"/>
                <c:pt idx="0">
                  <c:v>9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BB-4595-B654-2DF8DA9A5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776671"/>
        <c:axId val="25775423"/>
      </c:barChart>
      <c:catAx>
        <c:axId val="25776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MX" sz="900" b="1" i="0" u="none" strike="noStrike" kern="1200" baseline="0">
                <a:solidFill>
                  <a:schemeClr val="tx2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s-DO"/>
          </a:p>
        </c:txPr>
        <c:crossAx val="25775423"/>
        <c:crosses val="autoZero"/>
        <c:auto val="1"/>
        <c:lblAlgn val="ctr"/>
        <c:lblOffset val="100"/>
        <c:noMultiLvlLbl val="0"/>
      </c:catAx>
      <c:valAx>
        <c:axId val="2577542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57766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lang="es-MX"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es-MX" sz="900" b="1" i="0" u="none" strike="noStrike" kern="120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s-DO" sz="900">
                <a:solidFill>
                  <a:srgbClr val="002060"/>
                </a:solidFill>
              </a:rPr>
              <a:t>Gráfico No. 14</a:t>
            </a:r>
          </a:p>
          <a:p>
            <a:pPr>
              <a:defRPr lang="es-MX" sz="900" b="1" i="0" u="none" strike="noStrike" kern="120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s-DO" sz="900">
                <a:solidFill>
                  <a:srgbClr val="002060"/>
                </a:solidFill>
              </a:rPr>
              <a:t>Representación del Nivel de Eficacia del Cumplimiento </a:t>
            </a:r>
          </a:p>
          <a:p>
            <a:pPr>
              <a:defRPr lang="es-MX" sz="900" b="1" i="0" u="none" strike="noStrike" kern="120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s-DO" sz="900">
                <a:solidFill>
                  <a:srgbClr val="002060"/>
                </a:solidFill>
              </a:rPr>
              <a:t>Viceministerio de Comercio Exterior </a:t>
            </a:r>
          </a:p>
          <a:p>
            <a:pPr>
              <a:defRPr lang="es-MX" sz="900" b="1" i="0" u="none" strike="noStrike" kern="120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s-DO" sz="900">
                <a:solidFill>
                  <a:srgbClr val="002060"/>
                </a:solidFill>
              </a:rPr>
              <a:t>(Octubre - Diciembre 2022)</a:t>
            </a:r>
          </a:p>
        </c:rich>
      </c:tx>
      <c:layout>
        <c:manualLayout>
          <c:xMode val="edge"/>
          <c:yMode val="edge"/>
          <c:x val="0.20602327858507599"/>
          <c:y val="3.29974190954114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3895315059594"/>
          <c:y val="0.201244086281815"/>
          <c:w val="0.40473907935838899"/>
          <c:h val="0.71319708017216998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92DF-4260-97CF-80142FEA4727}"/>
              </c:ext>
            </c:extLst>
          </c:dPt>
          <c:dLbls>
            <c:dLbl>
              <c:idx val="0"/>
              <c:layout>
                <c:manualLayout>
                  <c:x val="-9.6215978325790805E-4"/>
                  <c:y val="-0.229546638874414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Nivel de eficacia
100%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2DF-4260-97CF-80142FEA47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MX" sz="9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'[4]Dir. Jurídica 2022'!$O$12</c:f>
              <c:strCache>
                <c:ptCount val="1"/>
                <c:pt idx="0">
                  <c:v>Nivel de eficacia</c:v>
                </c:pt>
              </c:strCache>
            </c:strRef>
          </c:cat>
          <c:val>
            <c:numRef>
              <c:f>'[4]Dir. Jurídica 2022'!$P$12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DF-4260-97CF-80142FEA472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 w="6350" cap="flat" cmpd="sng" algn="ctr">
      <a:solidFill>
        <a:schemeClr val="bg2"/>
      </a:solidFill>
      <a:prstDash val="solid"/>
      <a:round/>
    </a:ln>
  </c:spPr>
  <c:txPr>
    <a:bodyPr/>
    <a:lstStyle/>
    <a:p>
      <a:pPr>
        <a:defRPr lang="es-MX" sz="900"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MX" sz="900" b="1" i="0" u="none" strike="noStrike" kern="120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s-DO" sz="900" b="1">
                <a:solidFill>
                  <a:srgbClr val="002060"/>
                </a:solidFill>
              </a:rPr>
              <a:t>Gráfico No. 15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s-DO" sz="900" b="1">
                <a:solidFill>
                  <a:srgbClr val="002060"/>
                </a:solidFill>
              </a:rPr>
              <a:t>Comportamiento de los productos en el POA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s-DO" sz="900" b="1">
                <a:solidFill>
                  <a:srgbClr val="002060"/>
                </a:solidFill>
              </a:rPr>
              <a:t>Áreas del Fortalecimiento Institucional 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s-DO" sz="900" b="1">
                <a:solidFill>
                  <a:srgbClr val="002060"/>
                </a:solidFill>
              </a:rPr>
              <a:t>(Octubre - Diciembre 2022)</a:t>
            </a:r>
          </a:p>
        </c:rich>
      </c:tx>
      <c:layout>
        <c:manualLayout>
          <c:xMode val="edge"/>
          <c:yMode val="edge"/>
          <c:x val="0.2197818855530759"/>
          <c:y val="2.85545479228889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MX" sz="900" b="1" i="0" u="none" strike="noStrike" kern="1200" baseline="0">
              <a:solidFill>
                <a:srgbClr val="00206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4.3190313721141113E-2"/>
          <c:y val="0.33829719644377426"/>
          <c:w val="0.93517838853407631"/>
          <c:h val="0.46354769749664598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79D-49BE-A2D3-C8B31BCCA881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79D-49BE-A2D3-C8B31BCCA881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79D-49BE-A2D3-C8B31BCCA8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es-MX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'Fortalecimiento Institucional'!$I$3:$I$5</c:f>
              <c:strCache>
                <c:ptCount val="3"/>
                <c:pt idx="0">
                  <c:v>Productos programados </c:v>
                </c:pt>
                <c:pt idx="1">
                  <c:v>Productos con metas logradas</c:v>
                </c:pt>
                <c:pt idx="2">
                  <c:v>Productos con diferentes niveles de ejecución</c:v>
                </c:pt>
              </c:strCache>
            </c:strRef>
          </c:cat>
          <c:val>
            <c:numRef>
              <c:f>'Fortalecimiento Institucional'!$J$3:$J$5</c:f>
              <c:numCache>
                <c:formatCode>General</c:formatCode>
                <c:ptCount val="3"/>
                <c:pt idx="0">
                  <c:v>84</c:v>
                </c:pt>
                <c:pt idx="1">
                  <c:v>79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79D-49BE-A2D3-C8B31BCCA8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3375616"/>
        <c:axId val="83377152"/>
      </c:barChart>
      <c:catAx>
        <c:axId val="8337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MX" sz="800" b="1" i="0" u="none" strike="noStrike" kern="1200" baseline="0">
                <a:solidFill>
                  <a:schemeClr val="tx2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s-DO"/>
          </a:p>
        </c:txPr>
        <c:crossAx val="83377152"/>
        <c:crosses val="autoZero"/>
        <c:auto val="1"/>
        <c:lblAlgn val="ctr"/>
        <c:lblOffset val="100"/>
        <c:noMultiLvlLbl val="0"/>
      </c:catAx>
      <c:valAx>
        <c:axId val="833771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83375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95000"/>
        </a:schemeClr>
      </a:solidFill>
      <a:round/>
    </a:ln>
    <a:effectLst/>
  </c:spPr>
  <c:txPr>
    <a:bodyPr/>
    <a:lstStyle/>
    <a:p>
      <a:pPr>
        <a:defRPr lang="es-MX" sz="900"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MX" sz="900" b="1" i="0" u="none" strike="noStrike" kern="1200" spc="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s-DO" sz="900" b="1">
                <a:solidFill>
                  <a:srgbClr val="002060"/>
                </a:solidFill>
              </a:rPr>
              <a:t>Gráfico No. 16</a:t>
            </a: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n-US" sz="900" b="1">
                <a:solidFill>
                  <a:srgbClr val="002060"/>
                </a:solidFill>
              </a:rPr>
              <a:t>Representación del Nivel de Eficacia del Cumplimiento</a:t>
            </a: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n-US" sz="900" b="1">
                <a:solidFill>
                  <a:srgbClr val="002060"/>
                </a:solidFill>
              </a:rPr>
              <a:t>Áreas del Fortalecimiento Institucional</a:t>
            </a: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n-US" sz="900" b="1">
                <a:solidFill>
                  <a:srgbClr val="002060"/>
                </a:solidFill>
              </a:rPr>
              <a:t>(Octubre - Diciembre 2022)</a:t>
            </a:r>
          </a:p>
        </c:rich>
      </c:tx>
      <c:layout>
        <c:manualLayout>
          <c:xMode val="edge"/>
          <c:yMode val="edge"/>
          <c:x val="0.17844897141812618"/>
          <c:y val="2.60552371026576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MX" sz="900" b="1" i="0" u="none" strike="noStrike" kern="1200" spc="0" baseline="0">
              <a:solidFill>
                <a:srgbClr val="00206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s-DO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D5-4C7F-836D-9639CFCBF166}"/>
              </c:ext>
            </c:extLst>
          </c:dPt>
          <c:dPt>
            <c:idx val="1"/>
            <c:bubble3D val="0"/>
            <c:explosion val="16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D5-4C7F-836D-9639CFCBF166}"/>
              </c:ext>
            </c:extLst>
          </c:dPt>
          <c:dLbls>
            <c:dLbl>
              <c:idx val="0"/>
              <c:layout>
                <c:manualLayout>
                  <c:x val="0.17467228469870208"/>
                  <c:y val="-2.64483224120176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D5-4C7F-836D-9639CFCBF166}"/>
                </c:ext>
              </c:extLst>
            </c:dLbl>
            <c:dLbl>
              <c:idx val="1"/>
              <c:layout>
                <c:manualLayout>
                  <c:x val="-0.15829787134955023"/>
                  <c:y val="7.031344245075145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D5-4C7F-836D-9639CFCBF1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es-MX"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GENERAL'!$AI$11:$AI$12</c:f>
              <c:strCache>
                <c:ptCount val="2"/>
                <c:pt idx="0">
                  <c:v>Nivel de eficacia</c:v>
                </c:pt>
                <c:pt idx="1">
                  <c:v>No Logrado </c:v>
                </c:pt>
              </c:strCache>
            </c:strRef>
          </c:cat>
          <c:val>
            <c:numRef>
              <c:f>'CONSOLIDADO GENERAL'!$AJ$11:$AJ$12</c:f>
              <c:numCache>
                <c:formatCode>0.00%</c:formatCode>
                <c:ptCount val="2"/>
                <c:pt idx="0">
                  <c:v>0.99426968093634804</c:v>
                </c:pt>
                <c:pt idx="1">
                  <c:v>5.7303190636524004E-3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D5-4C7F-836D-9639CFCBF1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MX"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MX" sz="800" b="1" i="0" u="none" strike="noStrike" kern="1200" spc="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s-ES" sz="800" b="1">
                <a:solidFill>
                  <a:srgbClr val="002060"/>
                </a:solidFill>
              </a:rPr>
              <a:t>Gráfico No.17 </a:t>
            </a:r>
          </a:p>
          <a:p>
            <a:pPr>
              <a:defRPr sz="800" b="1">
                <a:solidFill>
                  <a:srgbClr val="002060"/>
                </a:solidFill>
              </a:defRPr>
            </a:pPr>
            <a:r>
              <a:rPr lang="es-ES" sz="800" b="1">
                <a:solidFill>
                  <a:srgbClr val="002060"/>
                </a:solidFill>
              </a:rPr>
              <a:t>Representación del Nivel de Eficacia del Cumplimiento</a:t>
            </a:r>
          </a:p>
          <a:p>
            <a:pPr>
              <a:defRPr sz="800" b="1">
                <a:solidFill>
                  <a:srgbClr val="002060"/>
                </a:solidFill>
              </a:defRPr>
            </a:pPr>
            <a:r>
              <a:rPr lang="es-MX" sz="800" b="1">
                <a:solidFill>
                  <a:srgbClr val="002060"/>
                </a:solidFill>
              </a:rPr>
              <a:t>Áreas del Fortalecimiento Institucional</a:t>
            </a:r>
          </a:p>
          <a:p>
            <a:pPr>
              <a:defRPr sz="800" b="1">
                <a:solidFill>
                  <a:srgbClr val="002060"/>
                </a:solidFill>
              </a:defRPr>
            </a:pPr>
            <a:r>
              <a:rPr lang="es-ES" sz="800" b="1">
                <a:solidFill>
                  <a:srgbClr val="002060"/>
                </a:solidFill>
              </a:rPr>
              <a:t>(Octubre - Diciembre 2022)</a:t>
            </a:r>
          </a:p>
        </c:rich>
      </c:tx>
      <c:layout>
        <c:manualLayout>
          <c:xMode val="edge"/>
          <c:yMode val="edge"/>
          <c:x val="0.28109862030993599"/>
          <c:y val="1.20918984280532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MX" sz="800" b="1" i="0" u="none" strike="noStrike" kern="1200" spc="0" baseline="0">
              <a:solidFill>
                <a:srgbClr val="00206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2.4892509617560499E-2"/>
          <c:y val="0.28041112454655381"/>
          <c:w val="0.95021498076487898"/>
          <c:h val="0.5246669967342353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DD3-487D-9052-C9DCCF19598E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DD3-487D-9052-C9DCCF19598E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DD3-487D-9052-C9DCCF19598E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DD3-487D-9052-C9DCCF1959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es-MX" sz="6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'CONSOLIDADO GENERAL'!$V$4:$AF$4</c:f>
              <c:strCache>
                <c:ptCount val="11"/>
                <c:pt idx="0">
                  <c:v>Dirección de Control de Gestión</c:v>
                </c:pt>
                <c:pt idx="1">
                  <c:v>Dirección de Comunicaciones</c:v>
                </c:pt>
                <c:pt idx="2">
                  <c:v>Dirección Juridica</c:v>
                </c:pt>
                <c:pt idx="3">
                  <c:v>Dirección Análisis Económico </c:v>
                </c:pt>
                <c:pt idx="4">
                  <c:v>Dirección Recursos Humanos</c:v>
                </c:pt>
                <c:pt idx="5">
                  <c:v>Dirección Administrativa</c:v>
                </c:pt>
                <c:pt idx="6">
                  <c:v>Dirección Financiera</c:v>
                </c:pt>
                <c:pt idx="7">
                  <c:v>Dirección de Tecnología de la Información y Comunicaciones </c:v>
                </c:pt>
                <c:pt idx="8">
                  <c:v> Departamento Acceso a la Información</c:v>
                </c:pt>
                <c:pt idx="9">
                  <c:v>Dirección de Atención Integral al Cliente</c:v>
                </c:pt>
                <c:pt idx="10">
                  <c:v>Dirección de Planificación y Desarrollo</c:v>
                </c:pt>
              </c:strCache>
            </c:strRef>
          </c:cat>
          <c:val>
            <c:numRef>
              <c:f>'CONSOLIDADO GENERAL'!$V$9:$AF$9</c:f>
              <c:numCache>
                <c:formatCode>0%</c:formatCode>
                <c:ptCount val="11"/>
                <c:pt idx="0" formatCode="0.00%">
                  <c:v>0.998571428571429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 formatCode="0.00%">
                  <c:v>0.93839506172839504</c:v>
                </c:pt>
                <c:pt idx="6">
                  <c:v>1</c:v>
                </c:pt>
                <c:pt idx="7">
                  <c:v>1</c:v>
                </c:pt>
                <c:pt idx="8" formatCode="0.00%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DD3-487D-9052-C9DCCF1959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791328"/>
        <c:axId val="48791744"/>
      </c:barChart>
      <c:catAx>
        <c:axId val="4879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MX" sz="500" b="1" i="0" u="none" strike="noStrike" kern="1200" baseline="0">
                <a:solidFill>
                  <a:schemeClr val="tx2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s-DO"/>
          </a:p>
        </c:txPr>
        <c:crossAx val="48791744"/>
        <c:crosses val="autoZero"/>
        <c:auto val="1"/>
        <c:lblAlgn val="ctr"/>
        <c:lblOffset val="100"/>
        <c:noMultiLvlLbl val="0"/>
      </c:catAx>
      <c:valAx>
        <c:axId val="48791744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48791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MX"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MX" sz="900" b="1" i="0" u="none" strike="noStrike" kern="1200" spc="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s-DO" sz="900" b="1">
                <a:solidFill>
                  <a:srgbClr val="002060"/>
                </a:solidFill>
              </a:rPr>
              <a:t>Gráfico No. 18</a:t>
            </a: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s-DO" sz="900" b="1">
                <a:solidFill>
                  <a:srgbClr val="002060"/>
                </a:solidFill>
              </a:rPr>
              <a:t>Comportamiento de Metas Programadas por Áreas</a:t>
            </a: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s-DO" sz="900" b="1">
                <a:solidFill>
                  <a:srgbClr val="002060"/>
                </a:solidFill>
              </a:rPr>
              <a:t>Período Enero - Diciembre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MX" sz="900" b="1" i="0" u="none" strike="noStrike" kern="1200" spc="0" baseline="0">
              <a:solidFill>
                <a:srgbClr val="00206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2.2301726555928599E-2"/>
          <c:y val="0.28060240520187202"/>
          <c:w val="0.95539654688814302"/>
          <c:h val="0.5790022246457140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833-40E8-B02D-F171A867E8D7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833-40E8-B02D-F171A867E8D7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833-40E8-B02D-F171A867E8D7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833-40E8-B02D-F171A867E8D7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833-40E8-B02D-F171A867E8D7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833-40E8-B02D-F171A867E8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MX"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CONSOLIDADO!$O$5:$T$5</c:f>
              <c:strCache>
                <c:ptCount val="6"/>
                <c:pt idx="0">
                  <c:v>Viceministerio de Zonas Francas y Regímenes Especiales</c:v>
                </c:pt>
                <c:pt idx="1">
                  <c:v>Viceministerio de Fomento a las Mipymes</c:v>
                </c:pt>
                <c:pt idx="2">
                  <c:v>Viceministerio de Comercio Interno</c:v>
                </c:pt>
                <c:pt idx="3">
                  <c:v>Fortalecimiento Institucional</c:v>
                </c:pt>
                <c:pt idx="4">
                  <c:v>Viceministerio de Comercio Exterior</c:v>
                </c:pt>
                <c:pt idx="5">
                  <c:v>Viceministerio de Desarrollo Industrial</c:v>
                </c:pt>
              </c:strCache>
            </c:strRef>
          </c:cat>
          <c:val>
            <c:numRef>
              <c:f>CONSOLIDADO!$O$6:$T$6</c:f>
              <c:numCache>
                <c:formatCode>0%</c:formatCode>
                <c:ptCount val="6"/>
                <c:pt idx="0">
                  <c:v>0.69629629629629597</c:v>
                </c:pt>
                <c:pt idx="1">
                  <c:v>0.86041449603039399</c:v>
                </c:pt>
                <c:pt idx="2">
                  <c:v>0.94713542670779505</c:v>
                </c:pt>
                <c:pt idx="3">
                  <c:v>0.98819886846121396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833-40E8-B02D-F171A867E8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35281344"/>
        <c:axId val="1935268448"/>
      </c:barChart>
      <c:catAx>
        <c:axId val="193528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MX" sz="700" b="1" i="0" u="none" strike="noStrike" kern="1200" baseline="0">
                <a:solidFill>
                  <a:schemeClr val="tx2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s-DO"/>
          </a:p>
        </c:txPr>
        <c:crossAx val="1935268448"/>
        <c:crosses val="autoZero"/>
        <c:auto val="1"/>
        <c:lblAlgn val="ctr"/>
        <c:lblOffset val="100"/>
        <c:noMultiLvlLbl val="0"/>
      </c:catAx>
      <c:valAx>
        <c:axId val="1935268448"/>
        <c:scaling>
          <c:orientation val="minMax"/>
          <c:max val="1"/>
        </c:scaling>
        <c:delete val="1"/>
        <c:axPos val="l"/>
        <c:numFmt formatCode="0%" sourceLinked="1"/>
        <c:majorTickMark val="none"/>
        <c:minorTickMark val="none"/>
        <c:tickLblPos val="nextTo"/>
        <c:crossAx val="193528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 lang="es-MX"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MX" sz="900" b="0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n-US" sz="900" b="1">
                <a:solidFill>
                  <a:srgbClr val="002060"/>
                </a:solidFill>
                <a:latin typeface="Times New Roman" panose="02020603050405020304" charset="0"/>
                <a:cs typeface="Times New Roman" panose="02020603050405020304" charset="0"/>
              </a:rPr>
              <a:t>Gráfico No. 2</a:t>
            </a:r>
          </a:p>
          <a:p>
            <a:pPr>
              <a:defRPr lang="es-MX" sz="900" b="0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n-US" sz="900" b="1">
                <a:solidFill>
                  <a:srgbClr val="002060"/>
                </a:solidFill>
                <a:latin typeface="Times New Roman" panose="02020603050405020304" charset="0"/>
                <a:cs typeface="Times New Roman" panose="02020603050405020304" charset="0"/>
              </a:rPr>
              <a:t>Representación</a:t>
            </a:r>
            <a:r>
              <a:rPr lang="en-US" sz="900" b="1" baseline="0">
                <a:solidFill>
                  <a:srgbClr val="002060"/>
                </a:solidFill>
                <a:latin typeface="Times New Roman" panose="02020603050405020304" charset="0"/>
                <a:cs typeface="Times New Roman" panose="02020603050405020304" charset="0"/>
              </a:rPr>
              <a:t> del Nivel del Eficacia de Cumplimiento Institucional </a:t>
            </a:r>
          </a:p>
          <a:p>
            <a:pPr>
              <a:defRPr lang="es-MX" sz="900" b="0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n-US" sz="900" b="1" baseline="0">
                <a:solidFill>
                  <a:srgbClr val="002060"/>
                </a:solidFill>
                <a:latin typeface="Times New Roman" panose="02020603050405020304" charset="0"/>
                <a:cs typeface="Times New Roman" panose="02020603050405020304" charset="0"/>
              </a:rPr>
              <a:t>(Octubre - Diciembre 2022)</a:t>
            </a:r>
            <a:endParaRPr lang="en-US" sz="900" b="1">
              <a:solidFill>
                <a:srgbClr val="002060"/>
              </a:solidFill>
              <a:latin typeface="Times New Roman" panose="02020603050405020304" charset="0"/>
              <a:cs typeface="Times New Roman" panose="0202060305040502030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814-4813-9719-ECAC4925BFD2}"/>
              </c:ext>
            </c:extLst>
          </c:dPt>
          <c:dPt>
            <c:idx val="1"/>
            <c:bubble3D val="0"/>
            <c:explosion val="13"/>
            <c:spPr>
              <a:solidFill>
                <a:schemeClr val="accent6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814-4813-9719-ECAC4925BFD2}"/>
              </c:ext>
            </c:extLst>
          </c:dPt>
          <c:dLbls>
            <c:dLbl>
              <c:idx val="0"/>
              <c:layout>
                <c:manualLayout>
                  <c:x val="5.8741927183691603E-2"/>
                  <c:y val="-2.97327184023831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fld id="{9D979C99-28C0-4B71-A02E-72B07058E220}" type="VALUE"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[VALOR]</a:t>
                    </a:fld>
                    <a:endParaRPr lang="es-DO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97215860733701"/>
                      <c:h val="0.124274453968396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814-4813-9719-ECAC4925BFD2}"/>
                </c:ext>
              </c:extLst>
            </c:dLbl>
            <c:dLbl>
              <c:idx val="1"/>
              <c:layout>
                <c:manualLayout>
                  <c:x val="-2.0069018431693553E-2"/>
                  <c:y val="7.90743620570096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fld id="{AB85B14D-F2D2-4B3C-B157-EE17539EC0FC}" type="VALUE"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[VALOR]</a:t>
                    </a:fld>
                    <a:endParaRPr lang="es-DO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583322175663999"/>
                      <c:h val="0.1649817613340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814-4813-9719-ECAC4925BF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MX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GENERAL'!$AI$14:$AI$15</c:f>
              <c:strCache>
                <c:ptCount val="2"/>
                <c:pt idx="0">
                  <c:v>Logrado </c:v>
                </c:pt>
                <c:pt idx="1">
                  <c:v>No Logrado </c:v>
                </c:pt>
              </c:strCache>
            </c:strRef>
          </c:cat>
          <c:val>
            <c:numRef>
              <c:f>'CONSOLIDADO GENERAL'!$AJ$14:$AJ$15</c:f>
              <c:numCache>
                <c:formatCode>0.00%</c:formatCode>
                <c:ptCount val="2"/>
                <c:pt idx="0">
                  <c:v>0.91807387204743296</c:v>
                </c:pt>
                <c:pt idx="1">
                  <c:v>8.1926127952566999E-2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814-4813-9719-ECAC4925B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MX"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MX" sz="900" b="1" i="0" u="none" strike="noStrike" kern="120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n-US" sz="900">
                <a:solidFill>
                  <a:srgbClr val="002060"/>
                </a:solidFill>
              </a:rPr>
              <a:t>Gráfico No. 3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n-US" sz="900">
                <a:solidFill>
                  <a:srgbClr val="002060"/>
                </a:solidFill>
              </a:rPr>
              <a:t>Comportamiento de los productos programados en el POA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n-US" sz="900">
                <a:solidFill>
                  <a:srgbClr val="002060"/>
                </a:solidFill>
              </a:rPr>
              <a:t>Viceministerio de Desarrollo Industrial</a:t>
            </a:r>
          </a:p>
          <a:p>
            <a:pPr>
              <a:defRPr sz="900">
                <a:solidFill>
                  <a:srgbClr val="002060"/>
                </a:solidFill>
              </a:defRPr>
            </a:pPr>
            <a:r>
              <a:rPr lang="en-US" sz="900">
                <a:solidFill>
                  <a:srgbClr val="002060"/>
                </a:solidFill>
              </a:rPr>
              <a:t>(Octubre - Diciembre 2022)</a:t>
            </a:r>
          </a:p>
        </c:rich>
      </c:tx>
      <c:layout>
        <c:manualLayout>
          <c:xMode val="edge"/>
          <c:yMode val="edge"/>
          <c:x val="0.143334796443362"/>
          <c:y val="2.91666837632789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MX" sz="900" b="1" i="0" u="none" strike="noStrike" kern="1200" baseline="0">
              <a:solidFill>
                <a:srgbClr val="00206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3.2529942333283997E-2"/>
          <c:y val="0.299009900990099"/>
          <c:w val="0.93494011533343202"/>
          <c:h val="0.5873285380755229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243-4069-9156-7358BBF300C2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243-4069-9156-7358BBF300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MX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'V. Desarr Industrial 4to 2022'!$N$4:$N$5</c:f>
              <c:strCache>
                <c:ptCount val="2"/>
                <c:pt idx="0">
                  <c:v>Productos programados </c:v>
                </c:pt>
                <c:pt idx="1">
                  <c:v>Productos con metas logradas</c:v>
                </c:pt>
              </c:strCache>
            </c:strRef>
          </c:cat>
          <c:val>
            <c:numRef>
              <c:f>'V. Desarr Industrial 4to 2022'!$O$4:$O$5</c:f>
              <c:numCache>
                <c:formatCode>General</c:formatCode>
                <c:ptCount val="2"/>
                <c:pt idx="0">
                  <c:v>13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43-4069-9156-7358BBF300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8353152"/>
        <c:axId val="78354688"/>
      </c:barChart>
      <c:catAx>
        <c:axId val="7835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MX" sz="900" b="1" i="0" u="none" strike="noStrike" kern="1200" baseline="0">
                <a:solidFill>
                  <a:schemeClr val="tx2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s-DO"/>
          </a:p>
        </c:txPr>
        <c:crossAx val="78354688"/>
        <c:crosses val="autoZero"/>
        <c:auto val="1"/>
        <c:lblAlgn val="ctr"/>
        <c:lblOffset val="100"/>
        <c:noMultiLvlLbl val="0"/>
      </c:catAx>
      <c:valAx>
        <c:axId val="78354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8353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2"/>
      </a:solidFill>
      <a:round/>
    </a:ln>
    <a:effectLst/>
  </c:spPr>
  <c:txPr>
    <a:bodyPr/>
    <a:lstStyle/>
    <a:p>
      <a:pPr>
        <a:defRPr lang="es-MX"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es-MX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DO" sz="900">
                <a:solidFill>
                  <a:srgbClr val="002060"/>
                </a:solidFill>
                <a:latin typeface="Times New Roman" panose="02020603050405020304" charset="0"/>
                <a:cs typeface="Times New Roman" panose="02020603050405020304" charset="0"/>
              </a:rPr>
              <a:t>Gráfico No. 4</a:t>
            </a:r>
          </a:p>
          <a:p>
            <a:pPr>
              <a:defRPr lang="es-MX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DO" sz="900">
                <a:solidFill>
                  <a:srgbClr val="002060"/>
                </a:solidFill>
                <a:latin typeface="Times New Roman" panose="02020603050405020304" charset="0"/>
                <a:cs typeface="Times New Roman" panose="02020603050405020304" charset="0"/>
              </a:rPr>
              <a:t>Representación del Nivel de Eficacia del Cumplimiento</a:t>
            </a:r>
          </a:p>
          <a:p>
            <a:pPr>
              <a:defRPr lang="es-MX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DO" sz="900">
                <a:solidFill>
                  <a:srgbClr val="002060"/>
                </a:solidFill>
                <a:latin typeface="Times New Roman" panose="02020603050405020304" charset="0"/>
                <a:cs typeface="Times New Roman" panose="02020603050405020304" charset="0"/>
              </a:rPr>
              <a:t>Viceministerio de Desarrollo Industrial</a:t>
            </a:r>
            <a:endParaRPr lang="es-DO" sz="900" baseline="0">
              <a:solidFill>
                <a:srgbClr val="002060"/>
              </a:solidFill>
              <a:latin typeface="Times New Roman" panose="02020603050405020304" charset="0"/>
              <a:cs typeface="Times New Roman" panose="02020603050405020304" charset="0"/>
            </a:endParaRPr>
          </a:p>
          <a:p>
            <a:pPr>
              <a:defRPr lang="es-MX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DO" sz="900">
                <a:solidFill>
                  <a:srgbClr val="002060"/>
                </a:solidFill>
                <a:latin typeface="Times New Roman" panose="02020603050405020304" charset="0"/>
                <a:cs typeface="Times New Roman" panose="02020603050405020304" charset="0"/>
              </a:rPr>
              <a:t>(Octubre - Diciembre 2022)</a:t>
            </a:r>
          </a:p>
        </c:rich>
      </c:tx>
      <c:layout>
        <c:manualLayout>
          <c:xMode val="edge"/>
          <c:yMode val="edge"/>
          <c:x val="0.20602327858507599"/>
          <c:y val="3.29974190954114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3895315059594"/>
          <c:y val="0.201244086281815"/>
          <c:w val="0.40473907935838899"/>
          <c:h val="0.71319708017216998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B237-46D3-AE86-06AE79F8BE91}"/>
              </c:ext>
            </c:extLst>
          </c:dPt>
          <c:dLbls>
            <c:dLbl>
              <c:idx val="0"/>
              <c:layout>
                <c:manualLayout>
                  <c:x val="-9.6215978325790805E-4"/>
                  <c:y val="-0.2295466388744140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es-MX" sz="9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charset="0"/>
                        <a:ea typeface="+mn-ea"/>
                        <a:cs typeface="Times New Roman" panose="02020603050405020304" charset="0"/>
                      </a:defRPr>
                    </a:pPr>
                    <a:r>
                      <a:rPr lang="en-US" sz="900" b="1">
                        <a:solidFill>
                          <a:sysClr val="windowText" lastClr="000000"/>
                        </a:solidFill>
                      </a:rPr>
                      <a:t>Nivel de eficacia
100%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237-46D3-AE86-06AE79F8BE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MX" sz="700" b="0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'[4]Dir. Jurídica 2022'!$O$12</c:f>
              <c:strCache>
                <c:ptCount val="1"/>
                <c:pt idx="0">
                  <c:v>Nivel de eficacia</c:v>
                </c:pt>
              </c:strCache>
            </c:strRef>
          </c:cat>
          <c:val>
            <c:numRef>
              <c:f>'[4]Dir. Jurídica 2022'!$P$12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37-46D3-AE86-06AE79F8BE9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 w="6350" cap="flat" cmpd="sng" algn="ctr">
      <a:solidFill>
        <a:schemeClr val="bg2"/>
      </a:solidFill>
      <a:prstDash val="solid"/>
      <a:round/>
    </a:ln>
  </c:spPr>
  <c:txPr>
    <a:bodyPr/>
    <a:lstStyle/>
    <a:p>
      <a:pPr>
        <a:defRPr lang="es-MX"/>
      </a:pPr>
      <a:endParaRPr lang="es-D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MX" sz="900" b="1" i="0" u="none" strike="noStrike" kern="120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n-US" sz="900">
                <a:solidFill>
                  <a:srgbClr val="002060"/>
                </a:solidFill>
              </a:rPr>
              <a:t>Gráfico No. 5</a:t>
            </a:r>
          </a:p>
          <a:p>
            <a:pPr>
              <a:defRPr lang="es-MX" sz="900" b="1" i="0" u="none" strike="noStrike" kern="120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n-US" sz="900">
                <a:solidFill>
                  <a:srgbClr val="002060"/>
                </a:solidFill>
              </a:rPr>
              <a:t>Comportamiento de los productos programados en el POA</a:t>
            </a:r>
          </a:p>
          <a:p>
            <a:pPr>
              <a:defRPr lang="es-MX" sz="900" b="1" i="0" u="none" strike="noStrike" kern="120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n-US" sz="900">
                <a:solidFill>
                  <a:srgbClr val="002060"/>
                </a:solidFill>
              </a:rPr>
              <a:t>Viceministerio</a:t>
            </a:r>
            <a:r>
              <a:rPr lang="en-US" sz="900" baseline="0">
                <a:solidFill>
                  <a:srgbClr val="002060"/>
                </a:solidFill>
              </a:rPr>
              <a:t> de Fomento a las Mipymes</a:t>
            </a:r>
          </a:p>
          <a:p>
            <a:pPr>
              <a:defRPr lang="es-MX" sz="900" b="1" i="0" u="none" strike="noStrike" kern="120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n-US" sz="900">
                <a:solidFill>
                  <a:srgbClr val="002060"/>
                </a:solidFill>
              </a:rPr>
              <a:t>Octubre - Diciembre 2022</a:t>
            </a:r>
          </a:p>
        </c:rich>
      </c:tx>
      <c:layout>
        <c:manualLayout>
          <c:xMode val="edge"/>
          <c:yMode val="edge"/>
          <c:x val="0.16466111926752899"/>
          <c:y val="2.81400663895647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1385517799352699E-2"/>
          <c:y val="0.25168210148822601"/>
          <c:w val="0.90866627592133697"/>
          <c:h val="0.578458678855866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'VICE MIPYMES 2022'!$I$3:$I$5</c:f>
              <c:strCache>
                <c:ptCount val="1"/>
                <c:pt idx="0">
                  <c:v>Productos programados para el 4to trimestre 2022 Productos con metas logradas Productos con  diferentes niveles de ejecución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3380-43D9-9C61-ED1812041B2A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3380-43D9-9C61-ED1812041B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MX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'VICE MIPYMES 2022'!$I$3:$I$5</c:f>
              <c:strCache>
                <c:ptCount val="3"/>
                <c:pt idx="0">
                  <c:v>Productos programados para el 4to trimestre 2022</c:v>
                </c:pt>
                <c:pt idx="1">
                  <c:v>Productos con metas logradas</c:v>
                </c:pt>
                <c:pt idx="2">
                  <c:v>Productos con  diferentes niveles de ejecución</c:v>
                </c:pt>
              </c:strCache>
            </c:strRef>
          </c:cat>
          <c:val>
            <c:numRef>
              <c:f>'VICE MIPYMES 2022'!$J$3:$J$5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80-43D9-9C61-ED1812041B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8419840"/>
        <c:axId val="78421376"/>
      </c:barChart>
      <c:catAx>
        <c:axId val="7841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MX" sz="900" b="1" i="0" u="none" strike="noStrike" kern="1200" baseline="0">
                <a:solidFill>
                  <a:schemeClr val="tx2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s-DO"/>
          </a:p>
        </c:txPr>
        <c:crossAx val="78421376"/>
        <c:crosses val="autoZero"/>
        <c:auto val="1"/>
        <c:lblAlgn val="ctr"/>
        <c:lblOffset val="100"/>
        <c:noMultiLvlLbl val="0"/>
      </c:catAx>
      <c:valAx>
        <c:axId val="78421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841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95000"/>
        </a:schemeClr>
      </a:solidFill>
      <a:prstDash val="solid"/>
      <a:round/>
    </a:ln>
    <a:effectLst/>
  </c:spPr>
  <c:txPr>
    <a:bodyPr/>
    <a:lstStyle/>
    <a:p>
      <a:pPr>
        <a:defRPr lang="es-MX"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MX" sz="900" b="1" i="0" u="none" strike="noStrike" kern="1200" spc="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s-ES" sz="900" b="1" i="0" baseline="0">
                <a:effectLst/>
              </a:rPr>
              <a:t>Gráfico No. 6</a:t>
            </a: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s-ES" sz="900" b="1" i="0" baseline="0">
                <a:effectLst/>
              </a:rPr>
              <a:t>Representación del Nivel de Eficacia del Cumplimiento</a:t>
            </a: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s-ES" sz="900" b="1" i="0" baseline="0">
                <a:effectLst/>
              </a:rPr>
              <a:t>Viceministerio de </a:t>
            </a:r>
            <a:r>
              <a:rPr lang="es-MX" sz="900" b="1" i="0" baseline="0">
                <a:effectLst/>
              </a:rPr>
              <a:t>Fomento a las Mipymes</a:t>
            </a:r>
            <a:endParaRPr lang="es-ES" sz="900" b="1" i="0" baseline="0">
              <a:effectLst/>
            </a:endParaRP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s-ES" sz="900" b="1" i="0" baseline="0">
                <a:effectLst/>
              </a:rPr>
              <a:t>(Octubre - Diciembre 2022)</a:t>
            </a:r>
          </a:p>
        </c:rich>
      </c:tx>
      <c:layout>
        <c:manualLayout>
          <c:xMode val="edge"/>
          <c:yMode val="edge"/>
          <c:x val="0.18971048477811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MX" sz="900" b="1" i="0" u="none" strike="noStrike" kern="1200" spc="0" baseline="0">
              <a:solidFill>
                <a:srgbClr val="00206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109447004608295"/>
          <c:y val="0.26545953360768199"/>
          <c:w val="0.74654377880184297"/>
          <c:h val="0.574558612272231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EFF-4DB2-B81D-DD65374ADB99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EFF-4DB2-B81D-DD65374ADB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MX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'CONSOLIDADO GENERAL'!$N$4:$O$4</c:f>
              <c:strCache>
                <c:ptCount val="2"/>
                <c:pt idx="0">
                  <c:v>Dirección de Emprendimiento</c:v>
                </c:pt>
                <c:pt idx="1">
                  <c:v>Dirección de Servicio de Apoyo a las Mipymes</c:v>
                </c:pt>
              </c:strCache>
            </c:strRef>
          </c:cat>
          <c:val>
            <c:numRef>
              <c:f>'CONSOLIDADO GENERAL'!$N$9:$O$9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0.78915662650602403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FF-4DB2-B81D-DD65374ADB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87730335"/>
        <c:axId val="987730751"/>
      </c:barChart>
      <c:catAx>
        <c:axId val="987730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MX" sz="900" b="1" i="0" u="none" strike="noStrike" kern="1200" baseline="0">
                <a:solidFill>
                  <a:schemeClr val="tx2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s-DO"/>
          </a:p>
        </c:txPr>
        <c:crossAx val="987730751"/>
        <c:crosses val="autoZero"/>
        <c:auto val="1"/>
        <c:lblAlgn val="ctr"/>
        <c:lblOffset val="100"/>
        <c:noMultiLvlLbl val="0"/>
      </c:catAx>
      <c:valAx>
        <c:axId val="987730751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9877303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MX"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MX" sz="900" b="1" i="0" u="none" strike="noStrike" kern="1200" spc="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n-US" sz="900" b="1">
                <a:solidFill>
                  <a:srgbClr val="002060"/>
                </a:solidFill>
              </a:rPr>
              <a:t>Gráfico No. 7</a:t>
            </a: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n-US" sz="900" b="1">
                <a:solidFill>
                  <a:srgbClr val="002060"/>
                </a:solidFill>
              </a:rPr>
              <a:t>Representación del Nivel de Eficacia del Cumplimiento</a:t>
            </a: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n-US" sz="900" b="1">
                <a:solidFill>
                  <a:srgbClr val="002060"/>
                </a:solidFill>
              </a:rPr>
              <a:t>Viceministerio de Fomento a las Mipymes </a:t>
            </a: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n-US" sz="900" b="1">
                <a:solidFill>
                  <a:srgbClr val="002060"/>
                </a:solidFill>
              </a:rPr>
              <a:t>(Octubre - Diciembre 2022)</a:t>
            </a:r>
          </a:p>
        </c:rich>
      </c:tx>
      <c:layout>
        <c:manualLayout>
          <c:xMode val="edge"/>
          <c:yMode val="edge"/>
          <c:x val="0.17844897141812599"/>
          <c:y val="1.04220948410630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MX" sz="900" b="1" i="0" u="none" strike="noStrike" kern="1200" spc="0" baseline="0">
              <a:solidFill>
                <a:srgbClr val="00206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34055869069892802"/>
          <c:y val="0.36594559994747899"/>
          <c:w val="0.31001058329190401"/>
          <c:h val="0.5462745114130149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0A-4D25-8D35-8EA8FE6BA36D}"/>
              </c:ext>
            </c:extLst>
          </c:dPt>
          <c:dPt>
            <c:idx val="1"/>
            <c:bubble3D val="0"/>
            <c:explosion val="14"/>
            <c:spPr>
              <a:solidFill>
                <a:schemeClr val="accent6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0A-4D25-8D35-8EA8FE6BA36D}"/>
              </c:ext>
            </c:extLst>
          </c:dPt>
          <c:dLbls>
            <c:dLbl>
              <c:idx val="0"/>
              <c:layout>
                <c:manualLayout>
                  <c:x val="0.13765078862406699"/>
                  <c:y val="-8.130711123329499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0A-4D25-8D35-8EA8FE6BA36D}"/>
                </c:ext>
              </c:extLst>
            </c:dLbl>
            <c:dLbl>
              <c:idx val="1"/>
              <c:layout>
                <c:manualLayout>
                  <c:x val="-9.8006405860512402E-2"/>
                  <c:y val="5.27304657527501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0A-4D25-8D35-8EA8FE6BA3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es-MX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GENERAL'!$O$23:$O$24</c:f>
              <c:strCache>
                <c:ptCount val="2"/>
                <c:pt idx="0">
                  <c:v>Nivel de eficacia</c:v>
                </c:pt>
                <c:pt idx="1">
                  <c:v>No logrado</c:v>
                </c:pt>
              </c:strCache>
            </c:strRef>
          </c:cat>
          <c:val>
            <c:numRef>
              <c:f>'CONSOLIDADO GENERAL'!$P$23:$P$24</c:f>
              <c:numCache>
                <c:formatCode>0.00%</c:formatCode>
                <c:ptCount val="2"/>
                <c:pt idx="0">
                  <c:v>0.89457831325301196</c:v>
                </c:pt>
                <c:pt idx="1">
                  <c:v>0.105421686746988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0A-4D25-8D35-8EA8FE6BA3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MX"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MX" sz="900" b="1" i="0" u="none" strike="noStrike" kern="1200" spc="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s-DO" sz="900" b="1">
                <a:solidFill>
                  <a:srgbClr val="002060"/>
                </a:solidFill>
              </a:rPr>
              <a:t>Gráfico No. 8</a:t>
            </a: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s-DO" sz="900" b="1">
                <a:solidFill>
                  <a:srgbClr val="002060"/>
                </a:solidFill>
              </a:rPr>
              <a:t>Comportamiento de los productos programados en el POA</a:t>
            </a: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s-DO" sz="900" b="1">
                <a:solidFill>
                  <a:srgbClr val="002060"/>
                </a:solidFill>
              </a:rPr>
              <a:t>Viceministerio de Zonas Francas y Regímenes Especiales</a:t>
            </a:r>
          </a:p>
          <a:p>
            <a:pPr>
              <a:defRPr sz="900" b="1">
                <a:solidFill>
                  <a:srgbClr val="002060"/>
                </a:solidFill>
              </a:defRPr>
            </a:pPr>
            <a:r>
              <a:rPr lang="es-DO" sz="900" b="1">
                <a:solidFill>
                  <a:srgbClr val="002060"/>
                </a:solidFill>
              </a:rPr>
              <a:t>(Octubre - Diciembre 2022)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MX" sz="900" b="1" i="0" u="none" strike="noStrike" kern="1200" spc="0" baseline="0">
              <a:solidFill>
                <a:srgbClr val="00206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FDF-4DE8-A464-4787AAF86AA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FDF-4DE8-A464-4787AAF86A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MX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'Zonas Francas READY 4to 2022'!$J$12:$J$14</c:f>
              <c:strCache>
                <c:ptCount val="3"/>
                <c:pt idx="0">
                  <c:v>Productos programados </c:v>
                </c:pt>
                <c:pt idx="1">
                  <c:v>Productos con metas logradas</c:v>
                </c:pt>
                <c:pt idx="2">
                  <c:v>Productos con cero ejecución  </c:v>
                </c:pt>
              </c:strCache>
            </c:strRef>
          </c:cat>
          <c:val>
            <c:numRef>
              <c:f>'Zonas Francas READY 4to 2022'!$K$12:$K$14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DF-4DE8-A464-4787AAF86A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1761199"/>
        <c:axId val="2051771599"/>
      </c:barChart>
      <c:catAx>
        <c:axId val="2051761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MX" sz="900" b="1" i="0" u="none" strike="noStrike" kern="1200" baseline="0">
                <a:solidFill>
                  <a:schemeClr val="tx2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s-DO"/>
          </a:p>
        </c:txPr>
        <c:crossAx val="2051771599"/>
        <c:crosses val="autoZero"/>
        <c:auto val="1"/>
        <c:lblAlgn val="ctr"/>
        <c:lblOffset val="100"/>
        <c:noMultiLvlLbl val="0"/>
      </c:catAx>
      <c:valAx>
        <c:axId val="205177159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517611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MX"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es-MX" sz="900" b="1" i="0" u="none" strike="noStrike" kern="1200" spc="0" baseline="0">
                <a:solidFill>
                  <a:srgbClr val="00206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es-DO" sz="900" b="1">
                <a:solidFill>
                  <a:srgbClr val="002060"/>
                </a:solidFill>
              </a:rPr>
              <a:t>Gráfico No. 9</a:t>
            </a:r>
          </a:p>
          <a:p>
            <a:pPr algn="ctr" rtl="0">
              <a:defRPr sz="900" b="1">
                <a:solidFill>
                  <a:srgbClr val="002060"/>
                </a:solidFill>
              </a:defRPr>
            </a:pPr>
            <a:r>
              <a:rPr lang="es-DO" sz="900" b="1">
                <a:solidFill>
                  <a:srgbClr val="002060"/>
                </a:solidFill>
              </a:rPr>
              <a:t>Representación del Nivel de Eficacia del Cumplimiento </a:t>
            </a:r>
          </a:p>
          <a:p>
            <a:pPr algn="ctr" rtl="0">
              <a:defRPr sz="900" b="1">
                <a:solidFill>
                  <a:srgbClr val="002060"/>
                </a:solidFill>
              </a:defRPr>
            </a:pPr>
            <a:r>
              <a:rPr lang="es-DO" sz="900" b="1">
                <a:solidFill>
                  <a:srgbClr val="002060"/>
                </a:solidFill>
              </a:rPr>
              <a:t>Viceministerio de Zonas Francas y Regímenes Especiales </a:t>
            </a:r>
          </a:p>
          <a:p>
            <a:pPr algn="ctr" rtl="0">
              <a:defRPr sz="900" b="1">
                <a:solidFill>
                  <a:srgbClr val="002060"/>
                </a:solidFill>
              </a:defRPr>
            </a:pPr>
            <a:r>
              <a:rPr lang="es-DO" sz="900" b="1">
                <a:solidFill>
                  <a:srgbClr val="002060"/>
                </a:solidFill>
              </a:rPr>
              <a:t>(Octubre - Diciembre  2022)</a:t>
            </a:r>
          </a:p>
        </c:rich>
      </c:tx>
      <c:layout>
        <c:manualLayout>
          <c:xMode val="edge"/>
          <c:yMode val="edge"/>
          <c:x val="0.19252777777777799"/>
          <c:y val="4.1666666666666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es-MX" sz="900" b="1" i="0" u="none" strike="noStrike" kern="1200" spc="0" baseline="0">
              <a:solidFill>
                <a:srgbClr val="00206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s-DO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BD1-47DB-A09A-EABEAC468EDA}"/>
              </c:ext>
            </c:extLst>
          </c:dPt>
          <c:dPt>
            <c:idx val="1"/>
            <c:bubble3D val="0"/>
            <c:explosion val="7"/>
            <c:spPr>
              <a:solidFill>
                <a:schemeClr val="accent2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BD1-47DB-A09A-EABEAC468EDA}"/>
              </c:ext>
            </c:extLst>
          </c:dPt>
          <c:dLbls>
            <c:dLbl>
              <c:idx val="0"/>
              <c:layout>
                <c:manualLayout>
                  <c:x val="2.8033731477783801E-2"/>
                  <c:y val="5.784262636789900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D1-47DB-A09A-EABEAC468EDA}"/>
                </c:ext>
              </c:extLst>
            </c:dLbl>
            <c:dLbl>
              <c:idx val="1"/>
              <c:layout>
                <c:manualLayout>
                  <c:x val="-4.8772792207716603E-2"/>
                  <c:y val="2.0740789371104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D1-47DB-A09A-EABEAC468E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MX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s-DO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'Zonas Francas READY 4to 2022'!$J$8:$J$9</c:f>
              <c:strCache>
                <c:ptCount val="2"/>
                <c:pt idx="0">
                  <c:v>Nivel de eficacia </c:v>
                </c:pt>
                <c:pt idx="1">
                  <c:v>No logrado </c:v>
                </c:pt>
              </c:strCache>
            </c:strRef>
          </c:cat>
          <c:val>
            <c:numRef>
              <c:f>'Zonas Francas READY 4to 2022'!$K$8:$K$9</c:f>
              <c:numCache>
                <c:formatCode>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D1-47DB-A09A-EABEAC468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MX">
          <a:latin typeface="Times New Roman" panose="02020603050405020304" charset="0"/>
          <a:cs typeface="Times New Roman" panose="02020603050405020304" charset="0"/>
        </a:defRPr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5C2C64-36D5-4C0C-86EF-0030B333E472}" type="doc">
      <dgm:prSet loTypeId="urn:microsoft.com/office/officeart/2005/8/layout/chevron2" loCatId="process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es-DO"/>
        </a:p>
      </dgm:t>
    </dgm:pt>
    <dgm:pt modelId="{C605294F-DEA7-456C-98AF-7332E4EBBD3E}">
      <dgm:prSet phldrT="[Text]" custT="1"/>
      <dgm:spPr>
        <a:solidFill>
          <a:srgbClr val="002060"/>
        </a:solidFill>
      </dgm:spPr>
      <dgm:t>
        <a:bodyPr/>
        <a:lstStyle/>
        <a:p>
          <a:r>
            <a:rPr lang="es-DO" sz="1800" b="1">
              <a:latin typeface="Times New Roman" panose="02020603050405020304" charset="0"/>
              <a:cs typeface="Times New Roman" panose="02020603050405020304" charset="0"/>
            </a:rPr>
            <a:t>1</a:t>
          </a:r>
        </a:p>
      </dgm:t>
    </dgm:pt>
    <dgm:pt modelId="{11B71226-4D3F-4A8F-ADF3-F26DB3EB22D3}" type="parTrans" cxnId="{64139E6C-C664-410E-9D4E-CE92ECA11AB7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ACAD447E-487E-40BA-B6E4-B9F5DDF6E3C6}" type="sibTrans" cxnId="{64139E6C-C664-410E-9D4E-CE92ECA11AB7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CB989782-E53C-4887-AB47-DB5571E138A3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DO" sz="1200">
              <a:latin typeface="Arial" panose="020B0604020202020204" pitchFamily="2" charset="0"/>
              <a:cs typeface="Arial" panose="020B0604020202020204" pitchFamily="2" charset="0"/>
            </a:rPr>
            <a:t>Fomento y desarrollo de la cultura emprendedora y el emprendimiento</a:t>
          </a:r>
        </a:p>
      </dgm:t>
    </dgm:pt>
    <dgm:pt modelId="{96BFFE9E-AD73-4515-8465-B7F8EFD12805}" type="parTrans" cxnId="{BC23A532-F822-41ED-98DE-41B235821F0C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9EF519E2-0FE3-4430-AF49-5F69E59DE9E2}" type="sibTrans" cxnId="{BC23A532-F822-41ED-98DE-41B235821F0C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67649A94-F94D-4F10-BA5A-28C71CA34A54}">
      <dgm:prSet phldrT="[Text]" custT="1"/>
      <dgm:spPr>
        <a:solidFill>
          <a:srgbClr val="002060"/>
        </a:solidFill>
      </dgm:spPr>
      <dgm:t>
        <a:bodyPr/>
        <a:lstStyle/>
        <a:p>
          <a:r>
            <a:rPr lang="es-DO" sz="1800" b="1">
              <a:latin typeface="Times New Roman" panose="02020603050405020304" charset="0"/>
              <a:cs typeface="Times New Roman" panose="02020603050405020304" charset="0"/>
            </a:rPr>
            <a:t>2</a:t>
          </a:r>
        </a:p>
      </dgm:t>
    </dgm:pt>
    <dgm:pt modelId="{2BABA9CA-86EF-4E72-9991-EF889C45CD38}" type="parTrans" cxnId="{00013B9D-3813-4896-9B85-517A1A60E6BD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94BDE2A9-114B-43C1-A904-F80063FDC52B}" type="sibTrans" cxnId="{00013B9D-3813-4896-9B85-517A1A60E6BD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913A99D1-60CF-477E-A7F7-8A1A64420337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DO" sz="1200">
              <a:latin typeface="Arial" panose="020B0604020202020204" pitchFamily="2" charset="0"/>
              <a:cs typeface="Arial" panose="020B0604020202020204" pitchFamily="2" charset="0"/>
            </a:rPr>
            <a:t>Fomento del desarrollo empresarial integral de las Mipymes</a:t>
          </a:r>
        </a:p>
      </dgm:t>
    </dgm:pt>
    <dgm:pt modelId="{26A76D35-1675-4C3F-A378-57104BC3EE66}" type="parTrans" cxnId="{03DAFD57-3C2D-4BB4-B576-6A0C8B0A7182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CC1596A8-9E00-4CE2-81C6-BFCDE7D5FB10}" type="sibTrans" cxnId="{03DAFD57-3C2D-4BB4-B576-6A0C8B0A7182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A89D815B-661A-4FAF-B88C-D4DCA11CA3A0}">
      <dgm:prSet phldrT="[Text]" custT="1"/>
      <dgm:spPr>
        <a:solidFill>
          <a:srgbClr val="002060"/>
        </a:solidFill>
      </dgm:spPr>
      <dgm:t>
        <a:bodyPr/>
        <a:lstStyle/>
        <a:p>
          <a:r>
            <a:rPr lang="es-DO" sz="1800" b="1">
              <a:latin typeface="Times New Roman" panose="02020603050405020304" charset="0"/>
              <a:cs typeface="Times New Roman" panose="02020603050405020304" charset="0"/>
            </a:rPr>
            <a:t>3</a:t>
          </a:r>
        </a:p>
      </dgm:t>
    </dgm:pt>
    <dgm:pt modelId="{4A64EBB1-E4C3-4787-B02C-3240AB83A593}" type="parTrans" cxnId="{114B47CF-14CE-45EF-8F64-BCEACD7B25E6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D626E63E-14BA-443E-B857-31B02F9FB70E}" type="sibTrans" cxnId="{114B47CF-14CE-45EF-8F64-BCEACD7B25E6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5B497783-11CB-464B-9005-353EA0AB44A3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DO" sz="1200">
              <a:latin typeface="Arial" panose="020B0604020202020204" pitchFamily="2" charset="0"/>
              <a:cs typeface="Arial" panose="020B0604020202020204" pitchFamily="2" charset="0"/>
            </a:rPr>
            <a:t>Fortalecimiento y desarrollo institucional del MICM</a:t>
          </a:r>
        </a:p>
      </dgm:t>
    </dgm:pt>
    <dgm:pt modelId="{443517AA-5FEC-4B01-8BBA-81FBF6ACCFAB}" type="parTrans" cxnId="{8520D7BF-ED8A-49F8-9773-376E1A1E0E67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43A9737C-E685-4C4E-8B9E-F9C03B225252}" type="sibTrans" cxnId="{8520D7BF-ED8A-49F8-9773-376E1A1E0E67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0FE1E033-EB54-42AA-9ABD-EF40ECB7E50E}">
      <dgm:prSet phldrT="[Text]" custT="1"/>
      <dgm:spPr>
        <a:solidFill>
          <a:srgbClr val="002060"/>
        </a:solidFill>
      </dgm:spPr>
      <dgm:t>
        <a:bodyPr/>
        <a:lstStyle/>
        <a:p>
          <a:r>
            <a:rPr lang="es-DO" sz="1800" b="1">
              <a:latin typeface="Times New Roman" panose="02020603050405020304" charset="0"/>
              <a:cs typeface="Times New Roman" panose="02020603050405020304" charset="0"/>
            </a:rPr>
            <a:t>10</a:t>
          </a:r>
        </a:p>
      </dgm:t>
    </dgm:pt>
    <dgm:pt modelId="{EDC62E29-ECC5-4C82-8347-46934A21B509}" type="parTrans" cxnId="{74B1C5B2-8B9E-4405-BBB7-3EAFF8CE08F3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9CDBBB6B-8806-4A00-A8C4-2EA18183755A}" type="sibTrans" cxnId="{74B1C5B2-8B9E-4405-BBB7-3EAFF8CE08F3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CDE3F8EB-A153-4AE9-BB52-D2EE8A7ABA10}">
      <dgm:prSet phldrT="[Text]" custT="1"/>
      <dgm:spPr>
        <a:solidFill>
          <a:srgbClr val="002060"/>
        </a:solidFill>
      </dgm:spPr>
      <dgm:t>
        <a:bodyPr/>
        <a:lstStyle/>
        <a:p>
          <a:r>
            <a:rPr lang="es-DO" sz="1800" b="1">
              <a:latin typeface="Times New Roman" panose="02020603050405020304" charset="0"/>
              <a:cs typeface="Times New Roman" panose="02020603050405020304" charset="0"/>
            </a:rPr>
            <a:t>9</a:t>
          </a:r>
        </a:p>
      </dgm:t>
    </dgm:pt>
    <dgm:pt modelId="{4CE5555A-22B0-4824-8B93-990DEE40C1F6}" type="parTrans" cxnId="{DABD6DE9-23E4-49C1-BFF4-52A25F8D64E1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4352DBC8-6C3D-474B-80CF-AE2406083668}" type="sibTrans" cxnId="{DABD6DE9-23E4-49C1-BFF4-52A25F8D64E1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20B04F3E-E9A4-4882-BF4D-5D28074266C0}">
      <dgm:prSet phldrT="[Text]" custT="1"/>
      <dgm:spPr>
        <a:solidFill>
          <a:srgbClr val="002060"/>
        </a:solidFill>
      </dgm:spPr>
      <dgm:t>
        <a:bodyPr/>
        <a:lstStyle/>
        <a:p>
          <a:r>
            <a:rPr lang="es-DO" sz="1800" b="1">
              <a:latin typeface="Times New Roman" panose="02020603050405020304" charset="0"/>
              <a:cs typeface="Times New Roman" panose="02020603050405020304" charset="0"/>
            </a:rPr>
            <a:t>8</a:t>
          </a:r>
        </a:p>
      </dgm:t>
    </dgm:pt>
    <dgm:pt modelId="{1D1345EE-647B-4E3F-834F-36BDD2E08132}" type="parTrans" cxnId="{7C4EFA20-F5E4-4590-AF9C-71859ECCFE4B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4A885D2A-1F2C-44B5-BC33-A0B2C9E9BBDE}" type="sibTrans" cxnId="{7C4EFA20-F5E4-4590-AF9C-71859ECCFE4B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7C570FCE-6400-48BD-9979-41511F728498}">
      <dgm:prSet phldrT="[Text]" custT="1"/>
      <dgm:spPr>
        <a:solidFill>
          <a:srgbClr val="002060"/>
        </a:solidFill>
      </dgm:spPr>
      <dgm:t>
        <a:bodyPr/>
        <a:lstStyle/>
        <a:p>
          <a:r>
            <a:rPr lang="es-DO" sz="1800" b="1">
              <a:latin typeface="Times New Roman" panose="02020603050405020304" charset="0"/>
              <a:cs typeface="Times New Roman" panose="02020603050405020304" charset="0"/>
            </a:rPr>
            <a:t>4</a:t>
          </a:r>
        </a:p>
      </dgm:t>
    </dgm:pt>
    <dgm:pt modelId="{77F908A0-48EF-4DF2-8C26-09A0AD6B5790}" type="parTrans" cxnId="{5311AEA5-702D-4A9D-A117-2DD5E92CE6DE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ADD2BEC4-F939-4D49-94CB-828FF55A4F51}" type="sibTrans" cxnId="{5311AEA5-702D-4A9D-A117-2DD5E92CE6DE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8C6A9697-B4F1-477D-A315-26D47933341A}">
      <dgm:prSet phldrT="[Text]" custT="1"/>
      <dgm:spPr>
        <a:solidFill>
          <a:srgbClr val="002060"/>
        </a:solidFill>
      </dgm:spPr>
      <dgm:t>
        <a:bodyPr/>
        <a:lstStyle/>
        <a:p>
          <a:r>
            <a:rPr lang="es-DO" sz="1800" b="1">
              <a:latin typeface="Times New Roman" panose="02020603050405020304" charset="0"/>
              <a:cs typeface="Times New Roman" panose="02020603050405020304" charset="0"/>
            </a:rPr>
            <a:t>5</a:t>
          </a:r>
        </a:p>
      </dgm:t>
    </dgm:pt>
    <dgm:pt modelId="{0232AC2A-179A-4738-A47F-C02D8D43C2F6}" type="parTrans" cxnId="{C515416B-52D5-4527-95ED-458550971526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8CF1EAD6-BEB0-4BE4-86A5-9062FCDA300F}" type="sibTrans" cxnId="{C515416B-52D5-4527-95ED-458550971526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131C9CF0-727E-4C2B-91F6-3BF1E373EE28}">
      <dgm:prSet phldrT="[Text]" custT="1"/>
      <dgm:spPr>
        <a:solidFill>
          <a:srgbClr val="002060"/>
        </a:solidFill>
      </dgm:spPr>
      <dgm:t>
        <a:bodyPr/>
        <a:lstStyle/>
        <a:p>
          <a:r>
            <a:rPr lang="es-DO" sz="1800" b="1">
              <a:latin typeface="Times New Roman" panose="02020603050405020304" charset="0"/>
              <a:cs typeface="Times New Roman" panose="02020603050405020304" charset="0"/>
            </a:rPr>
            <a:t>6</a:t>
          </a:r>
        </a:p>
      </dgm:t>
    </dgm:pt>
    <dgm:pt modelId="{6E9E701D-2A82-4E06-9638-D5BF7D364C6C}" type="parTrans" cxnId="{693B088C-A12B-4A59-81DB-AE1A9E80F5BC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E3E1D239-5E78-4100-BC74-7A363FCD7F51}" type="sibTrans" cxnId="{693B088C-A12B-4A59-81DB-AE1A9E80F5BC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899A79DA-0322-4102-87F8-C3C1C15D4F5B}">
      <dgm:prSet phldrT="[Text]" custT="1"/>
      <dgm:spPr>
        <a:solidFill>
          <a:srgbClr val="002060"/>
        </a:solidFill>
      </dgm:spPr>
      <dgm:t>
        <a:bodyPr/>
        <a:lstStyle/>
        <a:p>
          <a:r>
            <a:rPr lang="es-DO" sz="1800" b="1">
              <a:latin typeface="Times New Roman" panose="02020603050405020304" charset="0"/>
              <a:cs typeface="Times New Roman" panose="02020603050405020304" charset="0"/>
            </a:rPr>
            <a:t>7</a:t>
          </a:r>
        </a:p>
      </dgm:t>
    </dgm:pt>
    <dgm:pt modelId="{C48FA5AC-BD7D-4D4A-B59A-BB8814683007}" type="parTrans" cxnId="{80556432-D5DF-4B10-B04E-7D10808E6863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0A76BA6E-E824-40A2-BE9F-DD4FE46916E6}" type="sibTrans" cxnId="{80556432-D5DF-4B10-B04E-7D10808E6863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131F1BF9-53BB-4D3C-AC4F-E4ACD0DD8549}">
      <dgm:prSet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DO" sz="1200">
              <a:latin typeface="Arial" panose="020B0604020202020204" pitchFamily="2" charset="0"/>
              <a:cs typeface="Arial" panose="020B0604020202020204" pitchFamily="2" charset="0"/>
            </a:rPr>
            <a:t> Fomento, regulación y fiscalización de la importación, comercialización y transporte de los combustibles</a:t>
          </a:r>
        </a:p>
      </dgm:t>
    </dgm:pt>
    <dgm:pt modelId="{15539FC9-5470-4CB1-B2A8-700F8F4A36D5}" type="parTrans" cxnId="{00A9C96E-572C-44F0-8E37-14F23386A624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F4479DFA-542F-4870-A4E5-ADFC43B79F8D}" type="sibTrans" cxnId="{00A9C96E-572C-44F0-8E37-14F23386A624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9E6F95EA-0644-4827-A53A-F8C5D4CDC753}">
      <dgm:prSet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DO" sz="1200">
              <a:latin typeface="Arial" panose="020B0604020202020204" pitchFamily="2" charset="0"/>
              <a:cs typeface="Arial" panose="020B0604020202020204" pitchFamily="2" charset="0"/>
            </a:rPr>
            <a:t>Modernización de los patrones de consumo de combustibles hacia combustibles más limpios</a:t>
          </a:r>
        </a:p>
      </dgm:t>
    </dgm:pt>
    <dgm:pt modelId="{CE1AA5B9-8E37-4495-84B3-7C4627C3D40E}" type="parTrans" cxnId="{3732800D-77AE-4537-AD88-A42D7D8821CF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CDA3F8A2-9F46-43EA-B0EC-FBE7DD07DFF9}" type="sibTrans" cxnId="{3732800D-77AE-4537-AD88-A42D7D8821CF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56CDA719-810B-402B-A0DC-FA354EBAA61B}">
      <dgm:prSet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DO" sz="1200">
              <a:latin typeface="Arial" panose="020B0604020202020204" pitchFamily="2" charset="0"/>
              <a:cs typeface="Arial" panose="020B0604020202020204" pitchFamily="2" charset="0"/>
            </a:rPr>
            <a:t>Fomento y regulación del desarrollo del mercado y el comercio interno</a:t>
          </a:r>
        </a:p>
      </dgm:t>
    </dgm:pt>
    <dgm:pt modelId="{F656B4AF-E627-407E-B87F-88360DE7424B}" type="parTrans" cxnId="{81BD2017-BC7D-4AA3-8934-1D6961DD548B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C9FDE7CF-DD1F-4E7D-BC4B-F73A81D46E98}" type="sibTrans" cxnId="{81BD2017-BC7D-4AA3-8934-1D6961DD548B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14DCCC91-5BB1-48B2-A600-9016E2EB8150}">
      <dgm:prSet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DO" sz="1200">
              <a:latin typeface="Arial" panose="020B0604020202020204" pitchFamily="2" charset="0"/>
              <a:cs typeface="Arial" panose="020B0604020202020204" pitchFamily="2" charset="0"/>
            </a:rPr>
            <a:t>Fomento del comercio exterior y la correcta administración de los acuerdos comerciales</a:t>
          </a:r>
        </a:p>
      </dgm:t>
    </dgm:pt>
    <dgm:pt modelId="{47403D2B-DF81-447C-B33D-9C36AF766052}" type="parTrans" cxnId="{B5659DA7-B1C1-49AE-B4F6-F0D88869120C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9F7CA668-C4ED-4F40-8793-59B1F1966604}" type="sibTrans" cxnId="{B5659DA7-B1C1-49AE-B4F6-F0D88869120C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5D9AC5F5-5D94-43CC-B93C-1EE1D448A47D}">
      <dgm:prSet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DO" sz="1200">
              <a:latin typeface="Arial" panose="020B0604020202020204" pitchFamily="2" charset="0"/>
              <a:cs typeface="Arial" panose="020B0604020202020204" pitchFamily="2" charset="0"/>
            </a:rPr>
            <a:t>Fomento del desarrollo de las zonas francas</a:t>
          </a:r>
        </a:p>
      </dgm:t>
    </dgm:pt>
    <dgm:pt modelId="{0E1A5E42-3336-4384-8FB5-18903E694B69}" type="parTrans" cxnId="{36752E98-D522-4CB6-B51B-4E9579CDA044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C14BD82E-A5FC-46E8-981C-0158AE16CF2E}" type="sibTrans" cxnId="{36752E98-D522-4CB6-B51B-4E9579CDA044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8EDF82F2-170B-497A-9A16-601FC627D85E}">
      <dgm:prSet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DO" sz="1200">
              <a:latin typeface="Arial" panose="020B0604020202020204" pitchFamily="2" charset="0"/>
              <a:cs typeface="Arial" panose="020B0604020202020204" pitchFamily="2" charset="0"/>
            </a:rPr>
            <a:t>Promoción del desarrollo de los regímenes especiales</a:t>
          </a:r>
        </a:p>
      </dgm:t>
    </dgm:pt>
    <dgm:pt modelId="{A6491353-AC42-4F14-B095-C90ABF610FF7}" type="parTrans" cxnId="{52A9A29A-0D47-4595-AB5B-A9235CA1AB46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54AB8F80-3F28-47B1-B53C-31596EB20FBA}" type="sibTrans" cxnId="{52A9A29A-0D47-4595-AB5B-A9235CA1AB46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A9A86BC6-AA78-4F38-852C-40F8E4FB7B97}">
      <dgm:prSet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DO" sz="1200">
              <a:latin typeface="Arial" panose="020B0604020202020204" pitchFamily="2" charset="0"/>
              <a:cs typeface="Arial" panose="020B0604020202020204" pitchFamily="2" charset="0"/>
            </a:rPr>
            <a:t>Fomento del desarrollo de los sectores productivos y la industrialización</a:t>
          </a:r>
        </a:p>
      </dgm:t>
    </dgm:pt>
    <dgm:pt modelId="{32485220-5F91-4140-B836-B29244C1E436}" type="parTrans" cxnId="{A8B0F371-8EBC-42DD-99C5-60EFEF8400C5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5B5029BB-77FD-4811-AD1F-82E659D9E007}" type="sibTrans" cxnId="{A8B0F371-8EBC-42DD-99C5-60EFEF8400C5}">
      <dgm:prSet/>
      <dgm:spPr/>
      <dgm:t>
        <a:bodyPr/>
        <a:lstStyle/>
        <a:p>
          <a:endParaRPr lang="es-DO">
            <a:latin typeface="Times New Roman" panose="02020603050405020304" charset="0"/>
            <a:cs typeface="Times New Roman" panose="02020603050405020304" charset="0"/>
          </a:endParaRPr>
        </a:p>
      </dgm:t>
    </dgm:pt>
    <dgm:pt modelId="{AE6065AE-367A-41D7-B040-C5DDD7C15D44}" type="pres">
      <dgm:prSet presAssocID="{AD5C2C64-36D5-4C0C-86EF-0030B333E472}" presName="linearFlow" presStyleCnt="0">
        <dgm:presLayoutVars>
          <dgm:dir/>
          <dgm:animLvl val="lvl"/>
          <dgm:resizeHandles val="exact"/>
        </dgm:presLayoutVars>
      </dgm:prSet>
      <dgm:spPr/>
    </dgm:pt>
    <dgm:pt modelId="{5E0025C7-9519-4695-8217-7B897160A92C}" type="pres">
      <dgm:prSet presAssocID="{C605294F-DEA7-456C-98AF-7332E4EBBD3E}" presName="composite" presStyleCnt="0"/>
      <dgm:spPr/>
    </dgm:pt>
    <dgm:pt modelId="{FF701412-2DDA-4348-83B6-066BFF4C7243}" type="pres">
      <dgm:prSet presAssocID="{C605294F-DEA7-456C-98AF-7332E4EBBD3E}" presName="parentText" presStyleLbl="alignNode1" presStyleIdx="0" presStyleCnt="10">
        <dgm:presLayoutVars>
          <dgm:chMax val="1"/>
          <dgm:bulletEnabled val="1"/>
        </dgm:presLayoutVars>
      </dgm:prSet>
      <dgm:spPr/>
    </dgm:pt>
    <dgm:pt modelId="{74231550-9B41-41FC-A431-313C30C6CB66}" type="pres">
      <dgm:prSet presAssocID="{C605294F-DEA7-456C-98AF-7332E4EBBD3E}" presName="descendantText" presStyleLbl="alignAcc1" presStyleIdx="0" presStyleCnt="10">
        <dgm:presLayoutVars>
          <dgm:bulletEnabled val="1"/>
        </dgm:presLayoutVars>
      </dgm:prSet>
      <dgm:spPr/>
    </dgm:pt>
    <dgm:pt modelId="{0823AEA8-C2E9-4E2B-88EE-AEFB7062F071}" type="pres">
      <dgm:prSet presAssocID="{ACAD447E-487E-40BA-B6E4-B9F5DDF6E3C6}" presName="sp" presStyleCnt="0"/>
      <dgm:spPr/>
    </dgm:pt>
    <dgm:pt modelId="{85609072-43A3-40EF-8163-855FCC0E7EF2}" type="pres">
      <dgm:prSet presAssocID="{67649A94-F94D-4F10-BA5A-28C71CA34A54}" presName="composite" presStyleCnt="0"/>
      <dgm:spPr/>
    </dgm:pt>
    <dgm:pt modelId="{079570E7-C869-4FA1-8B31-53DEC314A1B7}" type="pres">
      <dgm:prSet presAssocID="{67649A94-F94D-4F10-BA5A-28C71CA34A54}" presName="parentText" presStyleLbl="alignNode1" presStyleIdx="1" presStyleCnt="10">
        <dgm:presLayoutVars>
          <dgm:chMax val="1"/>
          <dgm:bulletEnabled val="1"/>
        </dgm:presLayoutVars>
      </dgm:prSet>
      <dgm:spPr/>
    </dgm:pt>
    <dgm:pt modelId="{AE979437-DE70-441C-A217-B9045E6FD34F}" type="pres">
      <dgm:prSet presAssocID="{67649A94-F94D-4F10-BA5A-28C71CA34A54}" presName="descendantText" presStyleLbl="alignAcc1" presStyleIdx="1" presStyleCnt="10">
        <dgm:presLayoutVars>
          <dgm:bulletEnabled val="1"/>
        </dgm:presLayoutVars>
      </dgm:prSet>
      <dgm:spPr/>
    </dgm:pt>
    <dgm:pt modelId="{CF427D60-098D-4C70-BBF9-12CE92D0A18F}" type="pres">
      <dgm:prSet presAssocID="{94BDE2A9-114B-43C1-A904-F80063FDC52B}" presName="sp" presStyleCnt="0"/>
      <dgm:spPr/>
    </dgm:pt>
    <dgm:pt modelId="{72362BA6-5298-4C7A-80DA-A3F3EA267A4F}" type="pres">
      <dgm:prSet presAssocID="{A89D815B-661A-4FAF-B88C-D4DCA11CA3A0}" presName="composite" presStyleCnt="0"/>
      <dgm:spPr/>
    </dgm:pt>
    <dgm:pt modelId="{AE2E2A94-F54B-4652-BC22-43CD90B62ED0}" type="pres">
      <dgm:prSet presAssocID="{A89D815B-661A-4FAF-B88C-D4DCA11CA3A0}" presName="parentText" presStyleLbl="alignNode1" presStyleIdx="2" presStyleCnt="10">
        <dgm:presLayoutVars>
          <dgm:chMax val="1"/>
          <dgm:bulletEnabled val="1"/>
        </dgm:presLayoutVars>
      </dgm:prSet>
      <dgm:spPr/>
    </dgm:pt>
    <dgm:pt modelId="{87EE3849-3CC7-4250-BF35-572E1E7BE3EB}" type="pres">
      <dgm:prSet presAssocID="{A89D815B-661A-4FAF-B88C-D4DCA11CA3A0}" presName="descendantText" presStyleLbl="alignAcc1" presStyleIdx="2" presStyleCnt="10">
        <dgm:presLayoutVars>
          <dgm:bulletEnabled val="1"/>
        </dgm:presLayoutVars>
      </dgm:prSet>
      <dgm:spPr/>
    </dgm:pt>
    <dgm:pt modelId="{66E0D48A-87FF-4045-BCF7-06BB00157BAE}" type="pres">
      <dgm:prSet presAssocID="{D626E63E-14BA-443E-B857-31B02F9FB70E}" presName="sp" presStyleCnt="0"/>
      <dgm:spPr/>
    </dgm:pt>
    <dgm:pt modelId="{5C80BDEC-9ADF-462F-9D0E-B3BA5AA91B1C}" type="pres">
      <dgm:prSet presAssocID="{7C570FCE-6400-48BD-9979-41511F728498}" presName="composite" presStyleCnt="0"/>
      <dgm:spPr/>
    </dgm:pt>
    <dgm:pt modelId="{054A48DB-439D-4CC5-AA19-4FBC6BAD9C1C}" type="pres">
      <dgm:prSet presAssocID="{7C570FCE-6400-48BD-9979-41511F728498}" presName="parentText" presStyleLbl="alignNode1" presStyleIdx="3" presStyleCnt="10">
        <dgm:presLayoutVars>
          <dgm:chMax val="1"/>
          <dgm:bulletEnabled val="1"/>
        </dgm:presLayoutVars>
      </dgm:prSet>
      <dgm:spPr/>
    </dgm:pt>
    <dgm:pt modelId="{06DC0383-5A67-40AC-A9CD-12046A569CA5}" type="pres">
      <dgm:prSet presAssocID="{7C570FCE-6400-48BD-9979-41511F728498}" presName="descendantText" presStyleLbl="alignAcc1" presStyleIdx="3" presStyleCnt="10">
        <dgm:presLayoutVars>
          <dgm:bulletEnabled val="1"/>
        </dgm:presLayoutVars>
      </dgm:prSet>
      <dgm:spPr/>
    </dgm:pt>
    <dgm:pt modelId="{302E0EA7-D500-4D97-B705-8619E7D7BA4A}" type="pres">
      <dgm:prSet presAssocID="{ADD2BEC4-F939-4D49-94CB-828FF55A4F51}" presName="sp" presStyleCnt="0"/>
      <dgm:spPr/>
    </dgm:pt>
    <dgm:pt modelId="{94B2B7FB-83B4-4DB0-A98A-9E76DAB0EB7E}" type="pres">
      <dgm:prSet presAssocID="{8C6A9697-B4F1-477D-A315-26D47933341A}" presName="composite" presStyleCnt="0"/>
      <dgm:spPr/>
    </dgm:pt>
    <dgm:pt modelId="{ACE30D3F-20E9-44C3-901A-79C073F30700}" type="pres">
      <dgm:prSet presAssocID="{8C6A9697-B4F1-477D-A315-26D47933341A}" presName="parentText" presStyleLbl="alignNode1" presStyleIdx="4" presStyleCnt="10">
        <dgm:presLayoutVars>
          <dgm:chMax val="1"/>
          <dgm:bulletEnabled val="1"/>
        </dgm:presLayoutVars>
      </dgm:prSet>
      <dgm:spPr/>
    </dgm:pt>
    <dgm:pt modelId="{89C9C385-FF7F-4BB6-9223-DEB5D0BF79EE}" type="pres">
      <dgm:prSet presAssocID="{8C6A9697-B4F1-477D-A315-26D47933341A}" presName="descendantText" presStyleLbl="alignAcc1" presStyleIdx="4" presStyleCnt="10">
        <dgm:presLayoutVars>
          <dgm:bulletEnabled val="1"/>
        </dgm:presLayoutVars>
      </dgm:prSet>
      <dgm:spPr/>
    </dgm:pt>
    <dgm:pt modelId="{25827747-42E1-455C-AD39-42131AD0E9FC}" type="pres">
      <dgm:prSet presAssocID="{8CF1EAD6-BEB0-4BE4-86A5-9062FCDA300F}" presName="sp" presStyleCnt="0"/>
      <dgm:spPr/>
    </dgm:pt>
    <dgm:pt modelId="{34EBF9A3-44A7-44BA-8480-DFD2DC28DD56}" type="pres">
      <dgm:prSet presAssocID="{131C9CF0-727E-4C2B-91F6-3BF1E373EE28}" presName="composite" presStyleCnt="0"/>
      <dgm:spPr/>
    </dgm:pt>
    <dgm:pt modelId="{CEBC20DA-7650-40D2-8C94-B5C7D96C8687}" type="pres">
      <dgm:prSet presAssocID="{131C9CF0-727E-4C2B-91F6-3BF1E373EE28}" presName="parentText" presStyleLbl="alignNode1" presStyleIdx="5" presStyleCnt="10">
        <dgm:presLayoutVars>
          <dgm:chMax val="1"/>
          <dgm:bulletEnabled val="1"/>
        </dgm:presLayoutVars>
      </dgm:prSet>
      <dgm:spPr/>
    </dgm:pt>
    <dgm:pt modelId="{46FD10BA-92F6-4916-B005-CB89417D3037}" type="pres">
      <dgm:prSet presAssocID="{131C9CF0-727E-4C2B-91F6-3BF1E373EE28}" presName="descendantText" presStyleLbl="alignAcc1" presStyleIdx="5" presStyleCnt="10">
        <dgm:presLayoutVars>
          <dgm:bulletEnabled val="1"/>
        </dgm:presLayoutVars>
      </dgm:prSet>
      <dgm:spPr/>
    </dgm:pt>
    <dgm:pt modelId="{B45533A4-CB5D-4B0E-B297-23A5FDE3C3F0}" type="pres">
      <dgm:prSet presAssocID="{E3E1D239-5E78-4100-BC74-7A363FCD7F51}" presName="sp" presStyleCnt="0"/>
      <dgm:spPr/>
    </dgm:pt>
    <dgm:pt modelId="{4DAD810F-08C2-41B0-A325-8491192B9089}" type="pres">
      <dgm:prSet presAssocID="{899A79DA-0322-4102-87F8-C3C1C15D4F5B}" presName="composite" presStyleCnt="0"/>
      <dgm:spPr/>
    </dgm:pt>
    <dgm:pt modelId="{01DB89D2-164B-4DC5-A474-81ECAE259794}" type="pres">
      <dgm:prSet presAssocID="{899A79DA-0322-4102-87F8-C3C1C15D4F5B}" presName="parentText" presStyleLbl="alignNode1" presStyleIdx="6" presStyleCnt="10">
        <dgm:presLayoutVars>
          <dgm:chMax val="1"/>
          <dgm:bulletEnabled val="1"/>
        </dgm:presLayoutVars>
      </dgm:prSet>
      <dgm:spPr/>
    </dgm:pt>
    <dgm:pt modelId="{4099ACCE-BF4C-48D0-8BCF-973C9E895B83}" type="pres">
      <dgm:prSet presAssocID="{899A79DA-0322-4102-87F8-C3C1C15D4F5B}" presName="descendantText" presStyleLbl="alignAcc1" presStyleIdx="6" presStyleCnt="10">
        <dgm:presLayoutVars>
          <dgm:bulletEnabled val="1"/>
        </dgm:presLayoutVars>
      </dgm:prSet>
      <dgm:spPr/>
    </dgm:pt>
    <dgm:pt modelId="{7971DF43-7304-4D4D-BB22-7566291231D2}" type="pres">
      <dgm:prSet presAssocID="{0A76BA6E-E824-40A2-BE9F-DD4FE46916E6}" presName="sp" presStyleCnt="0"/>
      <dgm:spPr/>
    </dgm:pt>
    <dgm:pt modelId="{B569C82C-B7F5-4273-A81E-FC5D14C8F207}" type="pres">
      <dgm:prSet presAssocID="{20B04F3E-E9A4-4882-BF4D-5D28074266C0}" presName="composite" presStyleCnt="0"/>
      <dgm:spPr/>
    </dgm:pt>
    <dgm:pt modelId="{B4612A31-128A-4357-9262-A7B07F838E49}" type="pres">
      <dgm:prSet presAssocID="{20B04F3E-E9A4-4882-BF4D-5D28074266C0}" presName="parentText" presStyleLbl="alignNode1" presStyleIdx="7" presStyleCnt="10">
        <dgm:presLayoutVars>
          <dgm:chMax val="1"/>
          <dgm:bulletEnabled val="1"/>
        </dgm:presLayoutVars>
      </dgm:prSet>
      <dgm:spPr/>
    </dgm:pt>
    <dgm:pt modelId="{0D73F29B-CA75-4101-BFD3-D5230FD36316}" type="pres">
      <dgm:prSet presAssocID="{20B04F3E-E9A4-4882-BF4D-5D28074266C0}" presName="descendantText" presStyleLbl="alignAcc1" presStyleIdx="7" presStyleCnt="10">
        <dgm:presLayoutVars>
          <dgm:bulletEnabled val="1"/>
        </dgm:presLayoutVars>
      </dgm:prSet>
      <dgm:spPr/>
    </dgm:pt>
    <dgm:pt modelId="{BF39558D-D555-4E37-A47E-74A706DA615E}" type="pres">
      <dgm:prSet presAssocID="{4A885D2A-1F2C-44B5-BC33-A0B2C9E9BBDE}" presName="sp" presStyleCnt="0"/>
      <dgm:spPr/>
    </dgm:pt>
    <dgm:pt modelId="{93BB0FE2-6C36-4929-A6A2-CE356B7468DA}" type="pres">
      <dgm:prSet presAssocID="{CDE3F8EB-A153-4AE9-BB52-D2EE8A7ABA10}" presName="composite" presStyleCnt="0"/>
      <dgm:spPr/>
    </dgm:pt>
    <dgm:pt modelId="{EC20B88D-E46C-4AB2-84D5-8C58454EFBF7}" type="pres">
      <dgm:prSet presAssocID="{CDE3F8EB-A153-4AE9-BB52-D2EE8A7ABA10}" presName="parentText" presStyleLbl="alignNode1" presStyleIdx="8" presStyleCnt="10">
        <dgm:presLayoutVars>
          <dgm:chMax val="1"/>
          <dgm:bulletEnabled val="1"/>
        </dgm:presLayoutVars>
      </dgm:prSet>
      <dgm:spPr/>
    </dgm:pt>
    <dgm:pt modelId="{3C00F280-EE93-42AC-BC6E-7A363C9D5973}" type="pres">
      <dgm:prSet presAssocID="{CDE3F8EB-A153-4AE9-BB52-D2EE8A7ABA10}" presName="descendantText" presStyleLbl="alignAcc1" presStyleIdx="8" presStyleCnt="10">
        <dgm:presLayoutVars>
          <dgm:bulletEnabled val="1"/>
        </dgm:presLayoutVars>
      </dgm:prSet>
      <dgm:spPr/>
    </dgm:pt>
    <dgm:pt modelId="{79A3B50A-FE89-4B7C-A147-912907F5D227}" type="pres">
      <dgm:prSet presAssocID="{4352DBC8-6C3D-474B-80CF-AE2406083668}" presName="sp" presStyleCnt="0"/>
      <dgm:spPr/>
    </dgm:pt>
    <dgm:pt modelId="{031CFE76-4720-48BC-93DC-0F8C8A12094F}" type="pres">
      <dgm:prSet presAssocID="{0FE1E033-EB54-42AA-9ABD-EF40ECB7E50E}" presName="composite" presStyleCnt="0"/>
      <dgm:spPr/>
    </dgm:pt>
    <dgm:pt modelId="{FEF89D14-9DD4-443C-9F8F-7A1B15CE70B1}" type="pres">
      <dgm:prSet presAssocID="{0FE1E033-EB54-42AA-9ABD-EF40ECB7E50E}" presName="parentText" presStyleLbl="alignNode1" presStyleIdx="9" presStyleCnt="10">
        <dgm:presLayoutVars>
          <dgm:chMax val="1"/>
          <dgm:bulletEnabled val="1"/>
        </dgm:presLayoutVars>
      </dgm:prSet>
      <dgm:spPr/>
    </dgm:pt>
    <dgm:pt modelId="{F6F14463-CD34-4551-959F-3C3308D94862}" type="pres">
      <dgm:prSet presAssocID="{0FE1E033-EB54-42AA-9ABD-EF40ECB7E50E}" presName="descendantText" presStyleLbl="alignAcc1" presStyleIdx="9" presStyleCnt="10">
        <dgm:presLayoutVars>
          <dgm:bulletEnabled val="1"/>
        </dgm:presLayoutVars>
      </dgm:prSet>
      <dgm:spPr/>
    </dgm:pt>
  </dgm:ptLst>
  <dgm:cxnLst>
    <dgm:cxn modelId="{A3F29C0C-6A1A-447D-9B7E-17316BC3D800}" type="presOf" srcId="{913A99D1-60CF-477E-A7F7-8A1A64420337}" destId="{AE979437-DE70-441C-A217-B9045E6FD34F}" srcOrd="0" destOrd="0" presId="urn:microsoft.com/office/officeart/2005/8/layout/chevron2"/>
    <dgm:cxn modelId="{690ED50C-9261-4DAA-ABED-69A9B3A240A0}" type="presOf" srcId="{A89D815B-661A-4FAF-B88C-D4DCA11CA3A0}" destId="{AE2E2A94-F54B-4652-BC22-43CD90B62ED0}" srcOrd="0" destOrd="0" presId="urn:microsoft.com/office/officeart/2005/8/layout/chevron2"/>
    <dgm:cxn modelId="{3732800D-77AE-4537-AD88-A42D7D8821CF}" srcId="{7C570FCE-6400-48BD-9979-41511F728498}" destId="{9E6F95EA-0644-4827-A53A-F8C5D4CDC753}" srcOrd="0" destOrd="0" parTransId="{CE1AA5B9-8E37-4495-84B3-7C4627C3D40E}" sibTransId="{CDA3F8A2-9F46-43EA-B0EC-FBE7DD07DFF9}"/>
    <dgm:cxn modelId="{81A4A40D-8594-401B-80A0-10F08F3A0413}" type="presOf" srcId="{AD5C2C64-36D5-4C0C-86EF-0030B333E472}" destId="{AE6065AE-367A-41D7-B040-C5DDD7C15D44}" srcOrd="0" destOrd="0" presId="urn:microsoft.com/office/officeart/2005/8/layout/chevron2"/>
    <dgm:cxn modelId="{4422CA0D-E2A1-4CC9-97AF-3786EA30F11B}" type="presOf" srcId="{67649A94-F94D-4F10-BA5A-28C71CA34A54}" destId="{079570E7-C869-4FA1-8B31-53DEC314A1B7}" srcOrd="0" destOrd="0" presId="urn:microsoft.com/office/officeart/2005/8/layout/chevron2"/>
    <dgm:cxn modelId="{81BD2017-BC7D-4AA3-8934-1D6961DD548B}" srcId="{8C6A9697-B4F1-477D-A315-26D47933341A}" destId="{56CDA719-810B-402B-A0DC-FA354EBAA61B}" srcOrd="0" destOrd="0" parTransId="{F656B4AF-E627-407E-B87F-88360DE7424B}" sibTransId="{C9FDE7CF-DD1F-4E7D-BC4B-F73A81D46E98}"/>
    <dgm:cxn modelId="{0D1BCB17-28C4-48D6-8B80-A8E0AAB8E63B}" type="presOf" srcId="{5D9AC5F5-5D94-43CC-B93C-1EE1D448A47D}" destId="{4099ACCE-BF4C-48D0-8BCF-973C9E895B83}" srcOrd="0" destOrd="0" presId="urn:microsoft.com/office/officeart/2005/8/layout/chevron2"/>
    <dgm:cxn modelId="{F9DCD91A-2A02-4870-8CF1-68D575237560}" type="presOf" srcId="{9E6F95EA-0644-4827-A53A-F8C5D4CDC753}" destId="{06DC0383-5A67-40AC-A9CD-12046A569CA5}" srcOrd="0" destOrd="0" presId="urn:microsoft.com/office/officeart/2005/8/layout/chevron2"/>
    <dgm:cxn modelId="{1F39341F-9FCC-4883-ACF4-C01AF15A04D5}" type="presOf" srcId="{7C570FCE-6400-48BD-9979-41511F728498}" destId="{054A48DB-439D-4CC5-AA19-4FBC6BAD9C1C}" srcOrd="0" destOrd="0" presId="urn:microsoft.com/office/officeart/2005/8/layout/chevron2"/>
    <dgm:cxn modelId="{7C4EFA20-F5E4-4590-AF9C-71859ECCFE4B}" srcId="{AD5C2C64-36D5-4C0C-86EF-0030B333E472}" destId="{20B04F3E-E9A4-4882-BF4D-5D28074266C0}" srcOrd="7" destOrd="0" parTransId="{1D1345EE-647B-4E3F-834F-36BDD2E08132}" sibTransId="{4A885D2A-1F2C-44B5-BC33-A0B2C9E9BBDE}"/>
    <dgm:cxn modelId="{80556432-D5DF-4B10-B04E-7D10808E6863}" srcId="{AD5C2C64-36D5-4C0C-86EF-0030B333E472}" destId="{899A79DA-0322-4102-87F8-C3C1C15D4F5B}" srcOrd="6" destOrd="0" parTransId="{C48FA5AC-BD7D-4D4A-B59A-BB8814683007}" sibTransId="{0A76BA6E-E824-40A2-BE9F-DD4FE46916E6}"/>
    <dgm:cxn modelId="{BC23A532-F822-41ED-98DE-41B235821F0C}" srcId="{C605294F-DEA7-456C-98AF-7332E4EBBD3E}" destId="{CB989782-E53C-4887-AB47-DB5571E138A3}" srcOrd="0" destOrd="0" parTransId="{96BFFE9E-AD73-4515-8465-B7F8EFD12805}" sibTransId="{9EF519E2-0FE3-4430-AF49-5F69E59DE9E2}"/>
    <dgm:cxn modelId="{46411038-4B65-4649-8552-591CF2998A0C}" type="presOf" srcId="{C605294F-DEA7-456C-98AF-7332E4EBBD3E}" destId="{FF701412-2DDA-4348-83B6-066BFF4C7243}" srcOrd="0" destOrd="0" presId="urn:microsoft.com/office/officeart/2005/8/layout/chevron2"/>
    <dgm:cxn modelId="{5C2D6B3D-6AD2-4395-B42D-A9585AA5AE70}" type="presOf" srcId="{A9A86BC6-AA78-4F38-852C-40F8E4FB7B97}" destId="{3C00F280-EE93-42AC-BC6E-7A363C9D5973}" srcOrd="0" destOrd="0" presId="urn:microsoft.com/office/officeart/2005/8/layout/chevron2"/>
    <dgm:cxn modelId="{AB092F47-E3D1-41DD-BC43-ABE81B9F9697}" type="presOf" srcId="{14DCCC91-5BB1-48B2-A600-9016E2EB8150}" destId="{46FD10BA-92F6-4916-B005-CB89417D3037}" srcOrd="0" destOrd="0" presId="urn:microsoft.com/office/officeart/2005/8/layout/chevron2"/>
    <dgm:cxn modelId="{C515416B-52D5-4527-95ED-458550971526}" srcId="{AD5C2C64-36D5-4C0C-86EF-0030B333E472}" destId="{8C6A9697-B4F1-477D-A315-26D47933341A}" srcOrd="4" destOrd="0" parTransId="{0232AC2A-179A-4738-A47F-C02D8D43C2F6}" sibTransId="{8CF1EAD6-BEB0-4BE4-86A5-9062FCDA300F}"/>
    <dgm:cxn modelId="{64139E6C-C664-410E-9D4E-CE92ECA11AB7}" srcId="{AD5C2C64-36D5-4C0C-86EF-0030B333E472}" destId="{C605294F-DEA7-456C-98AF-7332E4EBBD3E}" srcOrd="0" destOrd="0" parTransId="{11B71226-4D3F-4A8F-ADF3-F26DB3EB22D3}" sibTransId="{ACAD447E-487E-40BA-B6E4-B9F5DDF6E3C6}"/>
    <dgm:cxn modelId="{00A9C96E-572C-44F0-8E37-14F23386A624}" srcId="{A89D815B-661A-4FAF-B88C-D4DCA11CA3A0}" destId="{131F1BF9-53BB-4D3C-AC4F-E4ACD0DD8549}" srcOrd="0" destOrd="0" parTransId="{15539FC9-5470-4CB1-B2A8-700F8F4A36D5}" sibTransId="{F4479DFA-542F-4870-A4E5-ADFC43B79F8D}"/>
    <dgm:cxn modelId="{8F9F7B4F-7AAD-45DE-87F6-3B066730124A}" type="presOf" srcId="{8EDF82F2-170B-497A-9A16-601FC627D85E}" destId="{0D73F29B-CA75-4101-BFD3-D5230FD36316}" srcOrd="0" destOrd="0" presId="urn:microsoft.com/office/officeart/2005/8/layout/chevron2"/>
    <dgm:cxn modelId="{0A82CF50-879A-4249-84EA-8DD24E50D5D4}" type="presOf" srcId="{8C6A9697-B4F1-477D-A315-26D47933341A}" destId="{ACE30D3F-20E9-44C3-901A-79C073F30700}" srcOrd="0" destOrd="0" presId="urn:microsoft.com/office/officeart/2005/8/layout/chevron2"/>
    <dgm:cxn modelId="{A8B0F371-8EBC-42DD-99C5-60EFEF8400C5}" srcId="{CDE3F8EB-A153-4AE9-BB52-D2EE8A7ABA10}" destId="{A9A86BC6-AA78-4F38-852C-40F8E4FB7B97}" srcOrd="0" destOrd="0" parTransId="{32485220-5F91-4140-B836-B29244C1E436}" sibTransId="{5B5029BB-77FD-4811-AD1F-82E659D9E007}"/>
    <dgm:cxn modelId="{03DAFD57-3C2D-4BB4-B576-6A0C8B0A7182}" srcId="{67649A94-F94D-4F10-BA5A-28C71CA34A54}" destId="{913A99D1-60CF-477E-A7F7-8A1A64420337}" srcOrd="0" destOrd="0" parTransId="{26A76D35-1675-4C3F-A378-57104BC3EE66}" sibTransId="{CC1596A8-9E00-4CE2-81C6-BFCDE7D5FB10}"/>
    <dgm:cxn modelId="{71312F7B-6A77-47A9-B9D5-972A73341B91}" type="presOf" srcId="{899A79DA-0322-4102-87F8-C3C1C15D4F5B}" destId="{01DB89D2-164B-4DC5-A474-81ECAE259794}" srcOrd="0" destOrd="0" presId="urn:microsoft.com/office/officeart/2005/8/layout/chevron2"/>
    <dgm:cxn modelId="{693B088C-A12B-4A59-81DB-AE1A9E80F5BC}" srcId="{AD5C2C64-36D5-4C0C-86EF-0030B333E472}" destId="{131C9CF0-727E-4C2B-91F6-3BF1E373EE28}" srcOrd="5" destOrd="0" parTransId="{6E9E701D-2A82-4E06-9638-D5BF7D364C6C}" sibTransId="{E3E1D239-5E78-4100-BC74-7A363FCD7F51}"/>
    <dgm:cxn modelId="{FE86A492-1C0B-4D24-AD2F-C90FAD0EEE4C}" type="presOf" srcId="{56CDA719-810B-402B-A0DC-FA354EBAA61B}" destId="{89C9C385-FF7F-4BB6-9223-DEB5D0BF79EE}" srcOrd="0" destOrd="0" presId="urn:microsoft.com/office/officeart/2005/8/layout/chevron2"/>
    <dgm:cxn modelId="{36752E98-D522-4CB6-B51B-4E9579CDA044}" srcId="{899A79DA-0322-4102-87F8-C3C1C15D4F5B}" destId="{5D9AC5F5-5D94-43CC-B93C-1EE1D448A47D}" srcOrd="0" destOrd="0" parTransId="{0E1A5E42-3336-4384-8FB5-18903E694B69}" sibTransId="{C14BD82E-A5FC-46E8-981C-0158AE16CF2E}"/>
    <dgm:cxn modelId="{52A9A29A-0D47-4595-AB5B-A9235CA1AB46}" srcId="{20B04F3E-E9A4-4882-BF4D-5D28074266C0}" destId="{8EDF82F2-170B-497A-9A16-601FC627D85E}" srcOrd="0" destOrd="0" parTransId="{A6491353-AC42-4F14-B095-C90ABF610FF7}" sibTransId="{54AB8F80-3F28-47B1-B53C-31596EB20FBA}"/>
    <dgm:cxn modelId="{12BE2B9C-061F-4805-AA60-B79FA19226A2}" type="presOf" srcId="{131F1BF9-53BB-4D3C-AC4F-E4ACD0DD8549}" destId="{87EE3849-3CC7-4250-BF35-572E1E7BE3EB}" srcOrd="0" destOrd="0" presId="urn:microsoft.com/office/officeart/2005/8/layout/chevron2"/>
    <dgm:cxn modelId="{00013B9D-3813-4896-9B85-517A1A60E6BD}" srcId="{AD5C2C64-36D5-4C0C-86EF-0030B333E472}" destId="{67649A94-F94D-4F10-BA5A-28C71CA34A54}" srcOrd="1" destOrd="0" parTransId="{2BABA9CA-86EF-4E72-9991-EF889C45CD38}" sibTransId="{94BDE2A9-114B-43C1-A904-F80063FDC52B}"/>
    <dgm:cxn modelId="{F9A5D0A3-A4E7-476A-8F9F-8CE77BAE72C4}" type="presOf" srcId="{20B04F3E-E9A4-4882-BF4D-5D28074266C0}" destId="{B4612A31-128A-4357-9262-A7B07F838E49}" srcOrd="0" destOrd="0" presId="urn:microsoft.com/office/officeart/2005/8/layout/chevron2"/>
    <dgm:cxn modelId="{5311AEA5-702D-4A9D-A117-2DD5E92CE6DE}" srcId="{AD5C2C64-36D5-4C0C-86EF-0030B333E472}" destId="{7C570FCE-6400-48BD-9979-41511F728498}" srcOrd="3" destOrd="0" parTransId="{77F908A0-48EF-4DF2-8C26-09A0AD6B5790}" sibTransId="{ADD2BEC4-F939-4D49-94CB-828FF55A4F51}"/>
    <dgm:cxn modelId="{B5659DA7-B1C1-49AE-B4F6-F0D88869120C}" srcId="{131C9CF0-727E-4C2B-91F6-3BF1E373EE28}" destId="{14DCCC91-5BB1-48B2-A600-9016E2EB8150}" srcOrd="0" destOrd="0" parTransId="{47403D2B-DF81-447C-B33D-9C36AF766052}" sibTransId="{9F7CA668-C4ED-4F40-8793-59B1F1966604}"/>
    <dgm:cxn modelId="{B7C362AA-F2E1-487D-A97B-B813E3B010D5}" type="presOf" srcId="{CDE3F8EB-A153-4AE9-BB52-D2EE8A7ABA10}" destId="{EC20B88D-E46C-4AB2-84D5-8C58454EFBF7}" srcOrd="0" destOrd="0" presId="urn:microsoft.com/office/officeart/2005/8/layout/chevron2"/>
    <dgm:cxn modelId="{74B1C5B2-8B9E-4405-BBB7-3EAFF8CE08F3}" srcId="{AD5C2C64-36D5-4C0C-86EF-0030B333E472}" destId="{0FE1E033-EB54-42AA-9ABD-EF40ECB7E50E}" srcOrd="9" destOrd="0" parTransId="{EDC62E29-ECC5-4C82-8347-46934A21B509}" sibTransId="{9CDBBB6B-8806-4A00-A8C4-2EA18183755A}"/>
    <dgm:cxn modelId="{CF2FB7B4-9B36-4084-B94D-88B6694F3E93}" type="presOf" srcId="{5B497783-11CB-464B-9005-353EA0AB44A3}" destId="{F6F14463-CD34-4551-959F-3C3308D94862}" srcOrd="0" destOrd="0" presId="urn:microsoft.com/office/officeart/2005/8/layout/chevron2"/>
    <dgm:cxn modelId="{8520D7BF-ED8A-49F8-9773-376E1A1E0E67}" srcId="{0FE1E033-EB54-42AA-9ABD-EF40ECB7E50E}" destId="{5B497783-11CB-464B-9005-353EA0AB44A3}" srcOrd="0" destOrd="0" parTransId="{443517AA-5FEC-4B01-8BBA-81FBF6ACCFAB}" sibTransId="{43A9737C-E685-4C4E-8B9E-F9C03B225252}"/>
    <dgm:cxn modelId="{A57F00C5-7C59-405E-A73D-5411C5973DFE}" type="presOf" srcId="{131C9CF0-727E-4C2B-91F6-3BF1E373EE28}" destId="{CEBC20DA-7650-40D2-8C94-B5C7D96C8687}" srcOrd="0" destOrd="0" presId="urn:microsoft.com/office/officeart/2005/8/layout/chevron2"/>
    <dgm:cxn modelId="{114B47CF-14CE-45EF-8F64-BCEACD7B25E6}" srcId="{AD5C2C64-36D5-4C0C-86EF-0030B333E472}" destId="{A89D815B-661A-4FAF-B88C-D4DCA11CA3A0}" srcOrd="2" destOrd="0" parTransId="{4A64EBB1-E4C3-4787-B02C-3240AB83A593}" sibTransId="{D626E63E-14BA-443E-B857-31B02F9FB70E}"/>
    <dgm:cxn modelId="{5431FDD8-D8A5-43BC-AB45-0E2A1EB63CCB}" type="presOf" srcId="{0FE1E033-EB54-42AA-9ABD-EF40ECB7E50E}" destId="{FEF89D14-9DD4-443C-9F8F-7A1B15CE70B1}" srcOrd="0" destOrd="0" presId="urn:microsoft.com/office/officeart/2005/8/layout/chevron2"/>
    <dgm:cxn modelId="{78043CE5-0530-4B82-91F8-6C4F40559B68}" type="presOf" srcId="{CB989782-E53C-4887-AB47-DB5571E138A3}" destId="{74231550-9B41-41FC-A431-313C30C6CB66}" srcOrd="0" destOrd="0" presId="urn:microsoft.com/office/officeart/2005/8/layout/chevron2"/>
    <dgm:cxn modelId="{DABD6DE9-23E4-49C1-BFF4-52A25F8D64E1}" srcId="{AD5C2C64-36D5-4C0C-86EF-0030B333E472}" destId="{CDE3F8EB-A153-4AE9-BB52-D2EE8A7ABA10}" srcOrd="8" destOrd="0" parTransId="{4CE5555A-22B0-4824-8B93-990DEE40C1F6}" sibTransId="{4352DBC8-6C3D-474B-80CF-AE2406083668}"/>
    <dgm:cxn modelId="{F19D66AA-BA12-438F-A9E7-71F9B736BDDE}" type="presParOf" srcId="{AE6065AE-367A-41D7-B040-C5DDD7C15D44}" destId="{5E0025C7-9519-4695-8217-7B897160A92C}" srcOrd="0" destOrd="0" presId="urn:microsoft.com/office/officeart/2005/8/layout/chevron2"/>
    <dgm:cxn modelId="{2F6F2B22-0321-433F-81D2-BF1CDCA17211}" type="presParOf" srcId="{5E0025C7-9519-4695-8217-7B897160A92C}" destId="{FF701412-2DDA-4348-83B6-066BFF4C7243}" srcOrd="0" destOrd="0" presId="urn:microsoft.com/office/officeart/2005/8/layout/chevron2"/>
    <dgm:cxn modelId="{E7C32BB2-8F53-411A-BDCE-9D884A1DF48F}" type="presParOf" srcId="{5E0025C7-9519-4695-8217-7B897160A92C}" destId="{74231550-9B41-41FC-A431-313C30C6CB66}" srcOrd="1" destOrd="0" presId="urn:microsoft.com/office/officeart/2005/8/layout/chevron2"/>
    <dgm:cxn modelId="{BF8AF3AE-FF53-4C53-98BF-EC80F1633253}" type="presParOf" srcId="{AE6065AE-367A-41D7-B040-C5DDD7C15D44}" destId="{0823AEA8-C2E9-4E2B-88EE-AEFB7062F071}" srcOrd="1" destOrd="0" presId="urn:microsoft.com/office/officeart/2005/8/layout/chevron2"/>
    <dgm:cxn modelId="{AECAADF5-3680-448A-A5A9-F10BB027D988}" type="presParOf" srcId="{AE6065AE-367A-41D7-B040-C5DDD7C15D44}" destId="{85609072-43A3-40EF-8163-855FCC0E7EF2}" srcOrd="2" destOrd="0" presId="urn:microsoft.com/office/officeart/2005/8/layout/chevron2"/>
    <dgm:cxn modelId="{6480745D-4838-46D4-9CEC-D3DD4F9C2FA0}" type="presParOf" srcId="{85609072-43A3-40EF-8163-855FCC0E7EF2}" destId="{079570E7-C869-4FA1-8B31-53DEC314A1B7}" srcOrd="0" destOrd="0" presId="urn:microsoft.com/office/officeart/2005/8/layout/chevron2"/>
    <dgm:cxn modelId="{F8269D35-314C-47F1-BC2A-00592816946A}" type="presParOf" srcId="{85609072-43A3-40EF-8163-855FCC0E7EF2}" destId="{AE979437-DE70-441C-A217-B9045E6FD34F}" srcOrd="1" destOrd="0" presId="urn:microsoft.com/office/officeart/2005/8/layout/chevron2"/>
    <dgm:cxn modelId="{00CD4959-8B96-45A7-A32C-136E9B4E9C18}" type="presParOf" srcId="{AE6065AE-367A-41D7-B040-C5DDD7C15D44}" destId="{CF427D60-098D-4C70-BBF9-12CE92D0A18F}" srcOrd="3" destOrd="0" presId="urn:microsoft.com/office/officeart/2005/8/layout/chevron2"/>
    <dgm:cxn modelId="{489C017F-1431-4ADE-AABC-3066110CFD04}" type="presParOf" srcId="{AE6065AE-367A-41D7-B040-C5DDD7C15D44}" destId="{72362BA6-5298-4C7A-80DA-A3F3EA267A4F}" srcOrd="4" destOrd="0" presId="urn:microsoft.com/office/officeart/2005/8/layout/chevron2"/>
    <dgm:cxn modelId="{694745F7-A5C0-42FA-B8B8-602519B41A2C}" type="presParOf" srcId="{72362BA6-5298-4C7A-80DA-A3F3EA267A4F}" destId="{AE2E2A94-F54B-4652-BC22-43CD90B62ED0}" srcOrd="0" destOrd="0" presId="urn:microsoft.com/office/officeart/2005/8/layout/chevron2"/>
    <dgm:cxn modelId="{39C58A9C-030B-4CDF-BB05-551FEF99B82E}" type="presParOf" srcId="{72362BA6-5298-4C7A-80DA-A3F3EA267A4F}" destId="{87EE3849-3CC7-4250-BF35-572E1E7BE3EB}" srcOrd="1" destOrd="0" presId="urn:microsoft.com/office/officeart/2005/8/layout/chevron2"/>
    <dgm:cxn modelId="{5DA6F2D7-BA12-4996-B5F2-0663D6A9D470}" type="presParOf" srcId="{AE6065AE-367A-41D7-B040-C5DDD7C15D44}" destId="{66E0D48A-87FF-4045-BCF7-06BB00157BAE}" srcOrd="5" destOrd="0" presId="urn:microsoft.com/office/officeart/2005/8/layout/chevron2"/>
    <dgm:cxn modelId="{211EE714-47DD-4B08-867C-70872D9FD0EE}" type="presParOf" srcId="{AE6065AE-367A-41D7-B040-C5DDD7C15D44}" destId="{5C80BDEC-9ADF-462F-9D0E-B3BA5AA91B1C}" srcOrd="6" destOrd="0" presId="urn:microsoft.com/office/officeart/2005/8/layout/chevron2"/>
    <dgm:cxn modelId="{EE8D1C26-7210-4C00-A987-8DC721197FC4}" type="presParOf" srcId="{5C80BDEC-9ADF-462F-9D0E-B3BA5AA91B1C}" destId="{054A48DB-439D-4CC5-AA19-4FBC6BAD9C1C}" srcOrd="0" destOrd="0" presId="urn:microsoft.com/office/officeart/2005/8/layout/chevron2"/>
    <dgm:cxn modelId="{F99D34CA-0CB1-4295-9060-417B19BA47E1}" type="presParOf" srcId="{5C80BDEC-9ADF-462F-9D0E-B3BA5AA91B1C}" destId="{06DC0383-5A67-40AC-A9CD-12046A569CA5}" srcOrd="1" destOrd="0" presId="urn:microsoft.com/office/officeart/2005/8/layout/chevron2"/>
    <dgm:cxn modelId="{6F322405-A09E-4378-BD99-F5E3D5D07DF9}" type="presParOf" srcId="{AE6065AE-367A-41D7-B040-C5DDD7C15D44}" destId="{302E0EA7-D500-4D97-B705-8619E7D7BA4A}" srcOrd="7" destOrd="0" presId="urn:microsoft.com/office/officeart/2005/8/layout/chevron2"/>
    <dgm:cxn modelId="{3B463A44-DE6A-45DA-AA3F-372413391B1F}" type="presParOf" srcId="{AE6065AE-367A-41D7-B040-C5DDD7C15D44}" destId="{94B2B7FB-83B4-4DB0-A98A-9E76DAB0EB7E}" srcOrd="8" destOrd="0" presId="urn:microsoft.com/office/officeart/2005/8/layout/chevron2"/>
    <dgm:cxn modelId="{140E9C14-99BC-4354-815F-4C3B97A64EC3}" type="presParOf" srcId="{94B2B7FB-83B4-4DB0-A98A-9E76DAB0EB7E}" destId="{ACE30D3F-20E9-44C3-901A-79C073F30700}" srcOrd="0" destOrd="0" presId="urn:microsoft.com/office/officeart/2005/8/layout/chevron2"/>
    <dgm:cxn modelId="{3AAA52DE-5AB6-4A2A-8B10-885706793081}" type="presParOf" srcId="{94B2B7FB-83B4-4DB0-A98A-9E76DAB0EB7E}" destId="{89C9C385-FF7F-4BB6-9223-DEB5D0BF79EE}" srcOrd="1" destOrd="0" presId="urn:microsoft.com/office/officeart/2005/8/layout/chevron2"/>
    <dgm:cxn modelId="{5449483E-1470-4B9A-8A35-501E6C27B0C9}" type="presParOf" srcId="{AE6065AE-367A-41D7-B040-C5DDD7C15D44}" destId="{25827747-42E1-455C-AD39-42131AD0E9FC}" srcOrd="9" destOrd="0" presId="urn:microsoft.com/office/officeart/2005/8/layout/chevron2"/>
    <dgm:cxn modelId="{FA40C273-04C3-43AF-A861-801B8502F59A}" type="presParOf" srcId="{AE6065AE-367A-41D7-B040-C5DDD7C15D44}" destId="{34EBF9A3-44A7-44BA-8480-DFD2DC28DD56}" srcOrd="10" destOrd="0" presId="urn:microsoft.com/office/officeart/2005/8/layout/chevron2"/>
    <dgm:cxn modelId="{A15D326D-303C-4989-87E1-85B7EEA2FBED}" type="presParOf" srcId="{34EBF9A3-44A7-44BA-8480-DFD2DC28DD56}" destId="{CEBC20DA-7650-40D2-8C94-B5C7D96C8687}" srcOrd="0" destOrd="0" presId="urn:microsoft.com/office/officeart/2005/8/layout/chevron2"/>
    <dgm:cxn modelId="{56F4ADBE-F9DD-43A2-93FF-6025E2802492}" type="presParOf" srcId="{34EBF9A3-44A7-44BA-8480-DFD2DC28DD56}" destId="{46FD10BA-92F6-4916-B005-CB89417D3037}" srcOrd="1" destOrd="0" presId="urn:microsoft.com/office/officeart/2005/8/layout/chevron2"/>
    <dgm:cxn modelId="{0B66EF12-289C-4C21-AC48-B8EA91119115}" type="presParOf" srcId="{AE6065AE-367A-41D7-B040-C5DDD7C15D44}" destId="{B45533A4-CB5D-4B0E-B297-23A5FDE3C3F0}" srcOrd="11" destOrd="0" presId="urn:microsoft.com/office/officeart/2005/8/layout/chevron2"/>
    <dgm:cxn modelId="{D2AE3FB5-8C7C-49AA-8D0E-9FC3754E989B}" type="presParOf" srcId="{AE6065AE-367A-41D7-B040-C5DDD7C15D44}" destId="{4DAD810F-08C2-41B0-A325-8491192B9089}" srcOrd="12" destOrd="0" presId="urn:microsoft.com/office/officeart/2005/8/layout/chevron2"/>
    <dgm:cxn modelId="{777E9EAC-8A9B-492E-A303-7523E25D3E71}" type="presParOf" srcId="{4DAD810F-08C2-41B0-A325-8491192B9089}" destId="{01DB89D2-164B-4DC5-A474-81ECAE259794}" srcOrd="0" destOrd="0" presId="urn:microsoft.com/office/officeart/2005/8/layout/chevron2"/>
    <dgm:cxn modelId="{9C4980C7-EAD6-4BB2-A3D8-15A36EE66FD8}" type="presParOf" srcId="{4DAD810F-08C2-41B0-A325-8491192B9089}" destId="{4099ACCE-BF4C-48D0-8BCF-973C9E895B83}" srcOrd="1" destOrd="0" presId="urn:microsoft.com/office/officeart/2005/8/layout/chevron2"/>
    <dgm:cxn modelId="{340CB61D-1407-4EF0-82ED-F1E4F4AF07E4}" type="presParOf" srcId="{AE6065AE-367A-41D7-B040-C5DDD7C15D44}" destId="{7971DF43-7304-4D4D-BB22-7566291231D2}" srcOrd="13" destOrd="0" presId="urn:microsoft.com/office/officeart/2005/8/layout/chevron2"/>
    <dgm:cxn modelId="{E8EEB4B2-C782-4109-919A-7A40354BABE8}" type="presParOf" srcId="{AE6065AE-367A-41D7-B040-C5DDD7C15D44}" destId="{B569C82C-B7F5-4273-A81E-FC5D14C8F207}" srcOrd="14" destOrd="0" presId="urn:microsoft.com/office/officeart/2005/8/layout/chevron2"/>
    <dgm:cxn modelId="{42142B11-0CBB-4CCA-99B3-DB586EEC17B9}" type="presParOf" srcId="{B569C82C-B7F5-4273-A81E-FC5D14C8F207}" destId="{B4612A31-128A-4357-9262-A7B07F838E49}" srcOrd="0" destOrd="0" presId="urn:microsoft.com/office/officeart/2005/8/layout/chevron2"/>
    <dgm:cxn modelId="{6BB5AFEA-D4F5-43B8-8A21-DCEB47CD794E}" type="presParOf" srcId="{B569C82C-B7F5-4273-A81E-FC5D14C8F207}" destId="{0D73F29B-CA75-4101-BFD3-D5230FD36316}" srcOrd="1" destOrd="0" presId="urn:microsoft.com/office/officeart/2005/8/layout/chevron2"/>
    <dgm:cxn modelId="{2AE16C98-F1C7-45E2-B396-FAA40E474695}" type="presParOf" srcId="{AE6065AE-367A-41D7-B040-C5DDD7C15D44}" destId="{BF39558D-D555-4E37-A47E-74A706DA615E}" srcOrd="15" destOrd="0" presId="urn:microsoft.com/office/officeart/2005/8/layout/chevron2"/>
    <dgm:cxn modelId="{A97B5A47-0FEE-4743-B284-78EF14170564}" type="presParOf" srcId="{AE6065AE-367A-41D7-B040-C5DDD7C15D44}" destId="{93BB0FE2-6C36-4929-A6A2-CE356B7468DA}" srcOrd="16" destOrd="0" presId="urn:microsoft.com/office/officeart/2005/8/layout/chevron2"/>
    <dgm:cxn modelId="{194FF1E5-0307-42DB-86D6-939B26F41662}" type="presParOf" srcId="{93BB0FE2-6C36-4929-A6A2-CE356B7468DA}" destId="{EC20B88D-E46C-4AB2-84D5-8C58454EFBF7}" srcOrd="0" destOrd="0" presId="urn:microsoft.com/office/officeart/2005/8/layout/chevron2"/>
    <dgm:cxn modelId="{E92AC167-FA3F-427E-A9A2-8D91A9976AD1}" type="presParOf" srcId="{93BB0FE2-6C36-4929-A6A2-CE356B7468DA}" destId="{3C00F280-EE93-42AC-BC6E-7A363C9D5973}" srcOrd="1" destOrd="0" presId="urn:microsoft.com/office/officeart/2005/8/layout/chevron2"/>
    <dgm:cxn modelId="{7CF4EC80-7B19-4D47-92A7-61E6D0B8C709}" type="presParOf" srcId="{AE6065AE-367A-41D7-B040-C5DDD7C15D44}" destId="{79A3B50A-FE89-4B7C-A147-912907F5D227}" srcOrd="17" destOrd="0" presId="urn:microsoft.com/office/officeart/2005/8/layout/chevron2"/>
    <dgm:cxn modelId="{C7695C7B-FC56-41E6-8B4A-5331B56D609D}" type="presParOf" srcId="{AE6065AE-367A-41D7-B040-C5DDD7C15D44}" destId="{031CFE76-4720-48BC-93DC-0F8C8A12094F}" srcOrd="18" destOrd="0" presId="urn:microsoft.com/office/officeart/2005/8/layout/chevron2"/>
    <dgm:cxn modelId="{5CBFEC4B-B29C-4656-A731-E60DE1B0839A}" type="presParOf" srcId="{031CFE76-4720-48BC-93DC-0F8C8A12094F}" destId="{FEF89D14-9DD4-443C-9F8F-7A1B15CE70B1}" srcOrd="0" destOrd="0" presId="urn:microsoft.com/office/officeart/2005/8/layout/chevron2"/>
    <dgm:cxn modelId="{0CBB396D-8C12-4516-BADA-D3C82A648C51}" type="presParOf" srcId="{031CFE76-4720-48BC-93DC-0F8C8A12094F}" destId="{F6F14463-CD34-4551-959F-3C3308D9486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701412-2DDA-4348-83B6-066BFF4C7243}">
      <dsp:nvSpPr>
        <dsp:cNvPr id="0" name=""/>
        <dsp:cNvSpPr/>
      </dsp:nvSpPr>
      <dsp:spPr>
        <a:xfrm rot="5400000">
          <a:off x="-112154" y="118748"/>
          <a:ext cx="747696" cy="523387"/>
        </a:xfrm>
        <a:prstGeom prst="chevron">
          <a:avLst/>
        </a:prstGeom>
        <a:solidFill>
          <a:srgbClr val="00206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DO" sz="1800" b="1" kern="1200">
              <a:latin typeface="Times New Roman" panose="02020603050405020304" charset="0"/>
              <a:cs typeface="Times New Roman" panose="02020603050405020304" charset="0"/>
            </a:rPr>
            <a:t>1</a:t>
          </a:r>
        </a:p>
      </dsp:txBody>
      <dsp:txXfrm rot="-5400000">
        <a:off x="1" y="268288"/>
        <a:ext cx="523387" cy="224309"/>
      </dsp:txXfrm>
    </dsp:sp>
    <dsp:sp modelId="{74231550-9B41-41FC-A431-313C30C6CB66}">
      <dsp:nvSpPr>
        <dsp:cNvPr id="0" name=""/>
        <dsp:cNvSpPr/>
      </dsp:nvSpPr>
      <dsp:spPr>
        <a:xfrm rot="5400000">
          <a:off x="2866539" y="-2336557"/>
          <a:ext cx="486258" cy="51725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DO" sz="1200" kern="1200">
              <a:latin typeface="Arial" panose="020B0604020202020204" pitchFamily="2" charset="0"/>
              <a:cs typeface="Arial" panose="020B0604020202020204" pitchFamily="2" charset="0"/>
            </a:rPr>
            <a:t>Fomento y desarrollo de la cultura emprendedora y el emprendimiento</a:t>
          </a:r>
        </a:p>
      </dsp:txBody>
      <dsp:txXfrm rot="-5400000">
        <a:off x="523388" y="30331"/>
        <a:ext cx="5148825" cy="438784"/>
      </dsp:txXfrm>
    </dsp:sp>
    <dsp:sp modelId="{079570E7-C869-4FA1-8B31-53DEC314A1B7}">
      <dsp:nvSpPr>
        <dsp:cNvPr id="0" name=""/>
        <dsp:cNvSpPr/>
      </dsp:nvSpPr>
      <dsp:spPr>
        <a:xfrm rot="5400000">
          <a:off x="-112154" y="807847"/>
          <a:ext cx="747696" cy="523387"/>
        </a:xfrm>
        <a:prstGeom prst="chevron">
          <a:avLst/>
        </a:prstGeom>
        <a:solidFill>
          <a:srgbClr val="00206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DO" sz="1800" b="1" kern="1200">
              <a:latin typeface="Times New Roman" panose="02020603050405020304" charset="0"/>
              <a:cs typeface="Times New Roman" panose="02020603050405020304" charset="0"/>
            </a:rPr>
            <a:t>2</a:t>
          </a:r>
        </a:p>
      </dsp:txBody>
      <dsp:txXfrm rot="-5400000">
        <a:off x="1" y="957387"/>
        <a:ext cx="523387" cy="224309"/>
      </dsp:txXfrm>
    </dsp:sp>
    <dsp:sp modelId="{AE979437-DE70-441C-A217-B9045E6FD34F}">
      <dsp:nvSpPr>
        <dsp:cNvPr id="0" name=""/>
        <dsp:cNvSpPr/>
      </dsp:nvSpPr>
      <dsp:spPr>
        <a:xfrm rot="5400000">
          <a:off x="2866667" y="-1647586"/>
          <a:ext cx="486002" cy="51725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DO" sz="1200" kern="1200">
              <a:latin typeface="Arial" panose="020B0604020202020204" pitchFamily="2" charset="0"/>
              <a:cs typeface="Arial" panose="020B0604020202020204" pitchFamily="2" charset="0"/>
            </a:rPr>
            <a:t>Fomento del desarrollo empresarial integral de las Mipymes</a:t>
          </a:r>
        </a:p>
      </dsp:txBody>
      <dsp:txXfrm rot="-5400000">
        <a:off x="523388" y="719418"/>
        <a:ext cx="5148837" cy="438552"/>
      </dsp:txXfrm>
    </dsp:sp>
    <dsp:sp modelId="{AE2E2A94-F54B-4652-BC22-43CD90B62ED0}">
      <dsp:nvSpPr>
        <dsp:cNvPr id="0" name=""/>
        <dsp:cNvSpPr/>
      </dsp:nvSpPr>
      <dsp:spPr>
        <a:xfrm rot="5400000">
          <a:off x="-112154" y="1496946"/>
          <a:ext cx="747696" cy="523387"/>
        </a:xfrm>
        <a:prstGeom prst="chevron">
          <a:avLst/>
        </a:prstGeom>
        <a:solidFill>
          <a:srgbClr val="00206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DO" sz="1800" b="1" kern="1200">
              <a:latin typeface="Times New Roman" panose="02020603050405020304" charset="0"/>
              <a:cs typeface="Times New Roman" panose="02020603050405020304" charset="0"/>
            </a:rPr>
            <a:t>3</a:t>
          </a:r>
        </a:p>
      </dsp:txBody>
      <dsp:txXfrm rot="-5400000">
        <a:off x="1" y="1646486"/>
        <a:ext cx="523387" cy="224309"/>
      </dsp:txXfrm>
    </dsp:sp>
    <dsp:sp modelId="{87EE3849-3CC7-4250-BF35-572E1E7BE3EB}">
      <dsp:nvSpPr>
        <dsp:cNvPr id="0" name=""/>
        <dsp:cNvSpPr/>
      </dsp:nvSpPr>
      <dsp:spPr>
        <a:xfrm rot="5400000">
          <a:off x="2866667" y="-958487"/>
          <a:ext cx="486002" cy="51725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DO" sz="1200" kern="1200">
              <a:latin typeface="Arial" panose="020B0604020202020204" pitchFamily="2" charset="0"/>
              <a:cs typeface="Arial" panose="020B0604020202020204" pitchFamily="2" charset="0"/>
            </a:rPr>
            <a:t> Fomento, regulación y fiscalización de la importación, comercialización y transporte de los combustibles</a:t>
          </a:r>
        </a:p>
      </dsp:txBody>
      <dsp:txXfrm rot="-5400000">
        <a:off x="523388" y="1408517"/>
        <a:ext cx="5148837" cy="438552"/>
      </dsp:txXfrm>
    </dsp:sp>
    <dsp:sp modelId="{054A48DB-439D-4CC5-AA19-4FBC6BAD9C1C}">
      <dsp:nvSpPr>
        <dsp:cNvPr id="0" name=""/>
        <dsp:cNvSpPr/>
      </dsp:nvSpPr>
      <dsp:spPr>
        <a:xfrm rot="5400000">
          <a:off x="-112154" y="2186045"/>
          <a:ext cx="747696" cy="523387"/>
        </a:xfrm>
        <a:prstGeom prst="chevron">
          <a:avLst/>
        </a:prstGeom>
        <a:solidFill>
          <a:srgbClr val="00206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DO" sz="1800" b="1" kern="1200">
              <a:latin typeface="Times New Roman" panose="02020603050405020304" charset="0"/>
              <a:cs typeface="Times New Roman" panose="02020603050405020304" charset="0"/>
            </a:rPr>
            <a:t>4</a:t>
          </a:r>
        </a:p>
      </dsp:txBody>
      <dsp:txXfrm rot="-5400000">
        <a:off x="1" y="2335585"/>
        <a:ext cx="523387" cy="224309"/>
      </dsp:txXfrm>
    </dsp:sp>
    <dsp:sp modelId="{06DC0383-5A67-40AC-A9CD-12046A569CA5}">
      <dsp:nvSpPr>
        <dsp:cNvPr id="0" name=""/>
        <dsp:cNvSpPr/>
      </dsp:nvSpPr>
      <dsp:spPr>
        <a:xfrm rot="5400000">
          <a:off x="2866667" y="-269388"/>
          <a:ext cx="486002" cy="51725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DO" sz="1200" kern="1200">
              <a:latin typeface="Arial" panose="020B0604020202020204" pitchFamily="2" charset="0"/>
              <a:cs typeface="Arial" panose="020B0604020202020204" pitchFamily="2" charset="0"/>
            </a:rPr>
            <a:t>Modernización de los patrones de consumo de combustibles hacia combustibles más limpios</a:t>
          </a:r>
        </a:p>
      </dsp:txBody>
      <dsp:txXfrm rot="-5400000">
        <a:off x="523388" y="2097616"/>
        <a:ext cx="5148837" cy="438552"/>
      </dsp:txXfrm>
    </dsp:sp>
    <dsp:sp modelId="{ACE30D3F-20E9-44C3-901A-79C073F30700}">
      <dsp:nvSpPr>
        <dsp:cNvPr id="0" name=""/>
        <dsp:cNvSpPr/>
      </dsp:nvSpPr>
      <dsp:spPr>
        <a:xfrm rot="5400000">
          <a:off x="-112154" y="2875144"/>
          <a:ext cx="747696" cy="523387"/>
        </a:xfrm>
        <a:prstGeom prst="chevron">
          <a:avLst/>
        </a:prstGeom>
        <a:solidFill>
          <a:srgbClr val="00206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DO" sz="1800" b="1" kern="1200">
              <a:latin typeface="Times New Roman" panose="02020603050405020304" charset="0"/>
              <a:cs typeface="Times New Roman" panose="02020603050405020304" charset="0"/>
            </a:rPr>
            <a:t>5</a:t>
          </a:r>
        </a:p>
      </dsp:txBody>
      <dsp:txXfrm rot="-5400000">
        <a:off x="1" y="3024684"/>
        <a:ext cx="523387" cy="224309"/>
      </dsp:txXfrm>
    </dsp:sp>
    <dsp:sp modelId="{89C9C385-FF7F-4BB6-9223-DEB5D0BF79EE}">
      <dsp:nvSpPr>
        <dsp:cNvPr id="0" name=""/>
        <dsp:cNvSpPr/>
      </dsp:nvSpPr>
      <dsp:spPr>
        <a:xfrm rot="5400000">
          <a:off x="2866667" y="419710"/>
          <a:ext cx="486002" cy="51725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DO" sz="1200" kern="1200">
              <a:latin typeface="Arial" panose="020B0604020202020204" pitchFamily="2" charset="0"/>
              <a:cs typeface="Arial" panose="020B0604020202020204" pitchFamily="2" charset="0"/>
            </a:rPr>
            <a:t>Fomento y regulación del desarrollo del mercado y el comercio interno</a:t>
          </a:r>
        </a:p>
      </dsp:txBody>
      <dsp:txXfrm rot="-5400000">
        <a:off x="523388" y="2786715"/>
        <a:ext cx="5148837" cy="438552"/>
      </dsp:txXfrm>
    </dsp:sp>
    <dsp:sp modelId="{CEBC20DA-7650-40D2-8C94-B5C7D96C8687}">
      <dsp:nvSpPr>
        <dsp:cNvPr id="0" name=""/>
        <dsp:cNvSpPr/>
      </dsp:nvSpPr>
      <dsp:spPr>
        <a:xfrm rot="5400000">
          <a:off x="-112154" y="3564242"/>
          <a:ext cx="747696" cy="523387"/>
        </a:xfrm>
        <a:prstGeom prst="chevron">
          <a:avLst/>
        </a:prstGeom>
        <a:solidFill>
          <a:srgbClr val="00206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DO" sz="1800" b="1" kern="1200">
              <a:latin typeface="Times New Roman" panose="02020603050405020304" charset="0"/>
              <a:cs typeface="Times New Roman" panose="02020603050405020304" charset="0"/>
            </a:rPr>
            <a:t>6</a:t>
          </a:r>
        </a:p>
      </dsp:txBody>
      <dsp:txXfrm rot="-5400000">
        <a:off x="1" y="3713782"/>
        <a:ext cx="523387" cy="224309"/>
      </dsp:txXfrm>
    </dsp:sp>
    <dsp:sp modelId="{46FD10BA-92F6-4916-B005-CB89417D3037}">
      <dsp:nvSpPr>
        <dsp:cNvPr id="0" name=""/>
        <dsp:cNvSpPr/>
      </dsp:nvSpPr>
      <dsp:spPr>
        <a:xfrm rot="5400000">
          <a:off x="2866667" y="1108808"/>
          <a:ext cx="486002" cy="51725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DO" sz="1200" kern="1200">
              <a:latin typeface="Arial" panose="020B0604020202020204" pitchFamily="2" charset="0"/>
              <a:cs typeface="Arial" panose="020B0604020202020204" pitchFamily="2" charset="0"/>
            </a:rPr>
            <a:t>Fomento del comercio exterior y la correcta administración de los acuerdos comerciales</a:t>
          </a:r>
        </a:p>
      </dsp:txBody>
      <dsp:txXfrm rot="-5400000">
        <a:off x="523388" y="3475813"/>
        <a:ext cx="5148837" cy="438552"/>
      </dsp:txXfrm>
    </dsp:sp>
    <dsp:sp modelId="{01DB89D2-164B-4DC5-A474-81ECAE259794}">
      <dsp:nvSpPr>
        <dsp:cNvPr id="0" name=""/>
        <dsp:cNvSpPr/>
      </dsp:nvSpPr>
      <dsp:spPr>
        <a:xfrm rot="5400000">
          <a:off x="-112154" y="4253341"/>
          <a:ext cx="747696" cy="523387"/>
        </a:xfrm>
        <a:prstGeom prst="chevron">
          <a:avLst/>
        </a:prstGeom>
        <a:solidFill>
          <a:srgbClr val="00206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DO" sz="1800" b="1" kern="1200">
              <a:latin typeface="Times New Roman" panose="02020603050405020304" charset="0"/>
              <a:cs typeface="Times New Roman" panose="02020603050405020304" charset="0"/>
            </a:rPr>
            <a:t>7</a:t>
          </a:r>
        </a:p>
      </dsp:txBody>
      <dsp:txXfrm rot="-5400000">
        <a:off x="1" y="4402881"/>
        <a:ext cx="523387" cy="224309"/>
      </dsp:txXfrm>
    </dsp:sp>
    <dsp:sp modelId="{4099ACCE-BF4C-48D0-8BCF-973C9E895B83}">
      <dsp:nvSpPr>
        <dsp:cNvPr id="0" name=""/>
        <dsp:cNvSpPr/>
      </dsp:nvSpPr>
      <dsp:spPr>
        <a:xfrm rot="5400000">
          <a:off x="2866667" y="1797907"/>
          <a:ext cx="486002" cy="51725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DO" sz="1200" kern="1200">
              <a:latin typeface="Arial" panose="020B0604020202020204" pitchFamily="2" charset="0"/>
              <a:cs typeface="Arial" panose="020B0604020202020204" pitchFamily="2" charset="0"/>
            </a:rPr>
            <a:t>Fomento del desarrollo de las zonas francas</a:t>
          </a:r>
        </a:p>
      </dsp:txBody>
      <dsp:txXfrm rot="-5400000">
        <a:off x="523388" y="4164912"/>
        <a:ext cx="5148837" cy="438552"/>
      </dsp:txXfrm>
    </dsp:sp>
    <dsp:sp modelId="{B4612A31-128A-4357-9262-A7B07F838E49}">
      <dsp:nvSpPr>
        <dsp:cNvPr id="0" name=""/>
        <dsp:cNvSpPr/>
      </dsp:nvSpPr>
      <dsp:spPr>
        <a:xfrm rot="5400000">
          <a:off x="-112154" y="4942440"/>
          <a:ext cx="747696" cy="523387"/>
        </a:xfrm>
        <a:prstGeom prst="chevron">
          <a:avLst/>
        </a:prstGeom>
        <a:solidFill>
          <a:srgbClr val="00206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DO" sz="1800" b="1" kern="1200">
              <a:latin typeface="Times New Roman" panose="02020603050405020304" charset="0"/>
              <a:cs typeface="Times New Roman" panose="02020603050405020304" charset="0"/>
            </a:rPr>
            <a:t>8</a:t>
          </a:r>
        </a:p>
      </dsp:txBody>
      <dsp:txXfrm rot="-5400000">
        <a:off x="1" y="5091980"/>
        <a:ext cx="523387" cy="224309"/>
      </dsp:txXfrm>
    </dsp:sp>
    <dsp:sp modelId="{0D73F29B-CA75-4101-BFD3-D5230FD36316}">
      <dsp:nvSpPr>
        <dsp:cNvPr id="0" name=""/>
        <dsp:cNvSpPr/>
      </dsp:nvSpPr>
      <dsp:spPr>
        <a:xfrm rot="5400000">
          <a:off x="2866667" y="2487006"/>
          <a:ext cx="486002" cy="51725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DO" sz="1200" kern="1200">
              <a:latin typeface="Arial" panose="020B0604020202020204" pitchFamily="2" charset="0"/>
              <a:cs typeface="Arial" panose="020B0604020202020204" pitchFamily="2" charset="0"/>
            </a:rPr>
            <a:t>Promoción del desarrollo de los regímenes especiales</a:t>
          </a:r>
        </a:p>
      </dsp:txBody>
      <dsp:txXfrm rot="-5400000">
        <a:off x="523388" y="4854011"/>
        <a:ext cx="5148837" cy="438552"/>
      </dsp:txXfrm>
    </dsp:sp>
    <dsp:sp modelId="{EC20B88D-E46C-4AB2-84D5-8C58454EFBF7}">
      <dsp:nvSpPr>
        <dsp:cNvPr id="0" name=""/>
        <dsp:cNvSpPr/>
      </dsp:nvSpPr>
      <dsp:spPr>
        <a:xfrm rot="5400000">
          <a:off x="-112154" y="5631539"/>
          <a:ext cx="747696" cy="523387"/>
        </a:xfrm>
        <a:prstGeom prst="chevron">
          <a:avLst/>
        </a:prstGeom>
        <a:solidFill>
          <a:srgbClr val="00206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DO" sz="1800" b="1" kern="1200">
              <a:latin typeface="Times New Roman" panose="02020603050405020304" charset="0"/>
              <a:cs typeface="Times New Roman" panose="02020603050405020304" charset="0"/>
            </a:rPr>
            <a:t>9</a:t>
          </a:r>
        </a:p>
      </dsp:txBody>
      <dsp:txXfrm rot="-5400000">
        <a:off x="1" y="5781079"/>
        <a:ext cx="523387" cy="224309"/>
      </dsp:txXfrm>
    </dsp:sp>
    <dsp:sp modelId="{3C00F280-EE93-42AC-BC6E-7A363C9D5973}">
      <dsp:nvSpPr>
        <dsp:cNvPr id="0" name=""/>
        <dsp:cNvSpPr/>
      </dsp:nvSpPr>
      <dsp:spPr>
        <a:xfrm rot="5400000">
          <a:off x="2866667" y="3176105"/>
          <a:ext cx="486002" cy="51725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DO" sz="1200" kern="1200">
              <a:latin typeface="Arial" panose="020B0604020202020204" pitchFamily="2" charset="0"/>
              <a:cs typeface="Arial" panose="020B0604020202020204" pitchFamily="2" charset="0"/>
            </a:rPr>
            <a:t>Fomento del desarrollo de los sectores productivos y la industrialización</a:t>
          </a:r>
        </a:p>
      </dsp:txBody>
      <dsp:txXfrm rot="-5400000">
        <a:off x="523388" y="5543110"/>
        <a:ext cx="5148837" cy="438552"/>
      </dsp:txXfrm>
    </dsp:sp>
    <dsp:sp modelId="{FEF89D14-9DD4-443C-9F8F-7A1B15CE70B1}">
      <dsp:nvSpPr>
        <dsp:cNvPr id="0" name=""/>
        <dsp:cNvSpPr/>
      </dsp:nvSpPr>
      <dsp:spPr>
        <a:xfrm rot="5400000">
          <a:off x="-112154" y="6320638"/>
          <a:ext cx="747696" cy="523387"/>
        </a:xfrm>
        <a:prstGeom prst="chevron">
          <a:avLst/>
        </a:prstGeom>
        <a:solidFill>
          <a:srgbClr val="00206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DO" sz="1800" b="1" kern="1200">
              <a:latin typeface="Times New Roman" panose="02020603050405020304" charset="0"/>
              <a:cs typeface="Times New Roman" panose="02020603050405020304" charset="0"/>
            </a:rPr>
            <a:t>10</a:t>
          </a:r>
        </a:p>
      </dsp:txBody>
      <dsp:txXfrm rot="-5400000">
        <a:off x="1" y="6470178"/>
        <a:ext cx="523387" cy="224309"/>
      </dsp:txXfrm>
    </dsp:sp>
    <dsp:sp modelId="{F6F14463-CD34-4551-959F-3C3308D94862}">
      <dsp:nvSpPr>
        <dsp:cNvPr id="0" name=""/>
        <dsp:cNvSpPr/>
      </dsp:nvSpPr>
      <dsp:spPr>
        <a:xfrm rot="5400000">
          <a:off x="2866667" y="3865204"/>
          <a:ext cx="486002" cy="51725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DO" sz="1200" kern="1200">
              <a:latin typeface="Arial" panose="020B0604020202020204" pitchFamily="2" charset="0"/>
              <a:cs typeface="Arial" panose="020B0604020202020204" pitchFamily="2" charset="0"/>
            </a:rPr>
            <a:t>Fortalecimiento y desarrollo institucional del MICM</a:t>
          </a:r>
        </a:p>
      </dsp:txBody>
      <dsp:txXfrm rot="-5400000">
        <a:off x="523388" y="6232209"/>
        <a:ext cx="5148837" cy="438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E508D-4ECD-470E-92FA-F483B2AAB9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13371</Words>
  <Characters>73541</Characters>
  <Application>Microsoft Office Word</Application>
  <DocSecurity>0</DocSecurity>
  <Lines>612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Merlin Reyes Henriquez</dc:creator>
  <cp:lastModifiedBy>Pedro Merlin Reyes Henriquez</cp:lastModifiedBy>
  <cp:revision>5</cp:revision>
  <cp:lastPrinted>2023-01-16T13:26:00Z</cp:lastPrinted>
  <dcterms:created xsi:type="dcterms:W3CDTF">2023-01-16T13:05:00Z</dcterms:created>
  <dcterms:modified xsi:type="dcterms:W3CDTF">2023-01-16T13:27:00Z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-905534719</vt:i4>
  </property>
  <property fmtid="{D5CDD505-2E9C-101B-9397-08002B2CF9AE}" pid="3" name="KSOProductBuildVer">
    <vt:lpwstr>2058-11.2.0.11440</vt:lpwstr>
  </property>
  <property fmtid="{D5CDD505-2E9C-101B-9397-08002B2CF9AE}" pid="4" name="ICV">
    <vt:lpwstr>E9BD0F84A4DC487D8C8019F10CE97602</vt:lpwstr>
  </property>
</Properties>
</file>